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384D" w14:textId="0CEBF812" w:rsidR="00BC4FC9" w:rsidRPr="00BF21FD" w:rsidRDefault="00BC4FC9" w:rsidP="00BC4FC9">
      <w:pPr>
        <w:pStyle w:val="Heading2"/>
        <w:rPr>
          <w:sz w:val="32"/>
          <w:szCs w:val="32"/>
        </w:rPr>
      </w:pPr>
      <w:bookmarkStart w:id="0" w:name="_Toc111032098"/>
      <w:bookmarkStart w:id="1" w:name="_Toc125709743"/>
      <w:r w:rsidRPr="00BF21FD">
        <w:rPr>
          <w:sz w:val="32"/>
          <w:szCs w:val="32"/>
        </w:rPr>
        <w:t>Conservation District Administrative Grant</w:t>
      </w:r>
      <w:bookmarkEnd w:id="0"/>
      <w:bookmarkEnd w:id="1"/>
      <w:r w:rsidR="0091475E" w:rsidRPr="00BF21FD">
        <w:rPr>
          <w:sz w:val="32"/>
          <w:szCs w:val="32"/>
        </w:rPr>
        <w:t>s</w:t>
      </w:r>
    </w:p>
    <w:p w14:paraId="78436835" w14:textId="77777777" w:rsidR="00BF21FD" w:rsidRDefault="00BF21FD" w:rsidP="00BC4FC9">
      <w:pPr>
        <w:rPr>
          <w:color w:val="auto"/>
          <w:sz w:val="22"/>
        </w:rPr>
      </w:pPr>
    </w:p>
    <w:p w14:paraId="71C5AC28" w14:textId="5B58C9D2" w:rsidR="00B40846" w:rsidRPr="000D0721" w:rsidRDefault="00BC4FC9" w:rsidP="00BC4FC9">
      <w:pPr>
        <w:rPr>
          <w:color w:val="auto"/>
          <w:sz w:val="22"/>
        </w:rPr>
      </w:pPr>
      <w:r w:rsidRPr="000D0721">
        <w:rPr>
          <w:color w:val="auto"/>
          <w:sz w:val="22"/>
        </w:rPr>
        <w:t xml:space="preserve">The purpose of </w:t>
      </w:r>
      <w:r w:rsidR="00121650" w:rsidRPr="000D0721">
        <w:rPr>
          <w:color w:val="auto"/>
          <w:sz w:val="22"/>
        </w:rPr>
        <w:t>Conservation District Administrative (CDA) Grants</w:t>
      </w:r>
      <w:r w:rsidRPr="000D0721">
        <w:rPr>
          <w:color w:val="auto"/>
          <w:sz w:val="22"/>
        </w:rPr>
        <w:t xml:space="preserve"> is to provide </w:t>
      </w:r>
      <w:r w:rsidR="00DB2809" w:rsidRPr="000D0721">
        <w:rPr>
          <w:color w:val="auto"/>
          <w:sz w:val="22"/>
        </w:rPr>
        <w:t xml:space="preserve">operational </w:t>
      </w:r>
      <w:r w:rsidRPr="000D0721">
        <w:rPr>
          <w:color w:val="auto"/>
          <w:sz w:val="22"/>
        </w:rPr>
        <w:t xml:space="preserve">funding for districts </w:t>
      </w:r>
      <w:r w:rsidR="00D923D1" w:rsidRPr="000D0721">
        <w:rPr>
          <w:color w:val="auto"/>
          <w:sz w:val="22"/>
        </w:rPr>
        <w:t xml:space="preserve">that </w:t>
      </w:r>
      <w:r w:rsidRPr="000D0721">
        <w:rPr>
          <w:color w:val="auto"/>
          <w:sz w:val="22"/>
        </w:rPr>
        <w:t xml:space="preserve">have </w:t>
      </w:r>
      <w:r w:rsidR="00660F0D" w:rsidRPr="000D0721">
        <w:rPr>
          <w:color w:val="auto"/>
          <w:sz w:val="22"/>
        </w:rPr>
        <w:t>in</w:t>
      </w:r>
      <w:r w:rsidRPr="000D0721">
        <w:rPr>
          <w:color w:val="auto"/>
          <w:sz w:val="22"/>
        </w:rPr>
        <w:t xml:space="preserve">sufficient funding to cover basic operation costs, such as </w:t>
      </w:r>
      <w:r w:rsidR="008018A2" w:rsidRPr="000D0721">
        <w:rPr>
          <w:color w:val="auto"/>
          <w:sz w:val="22"/>
        </w:rPr>
        <w:t>staff</w:t>
      </w:r>
      <w:r w:rsidRPr="000D0721">
        <w:rPr>
          <w:color w:val="auto"/>
          <w:sz w:val="22"/>
        </w:rPr>
        <w:t xml:space="preserve"> </w:t>
      </w:r>
      <w:r w:rsidR="008018A2" w:rsidRPr="000D0721">
        <w:rPr>
          <w:color w:val="auto"/>
          <w:sz w:val="22"/>
        </w:rPr>
        <w:t xml:space="preserve">wages and benefits, </w:t>
      </w:r>
      <w:r w:rsidRPr="000D0721">
        <w:rPr>
          <w:color w:val="auto"/>
          <w:sz w:val="22"/>
        </w:rPr>
        <w:t xml:space="preserve">insurance, office supplies, </w:t>
      </w:r>
      <w:r w:rsidR="00A31C9C" w:rsidRPr="000D0721">
        <w:rPr>
          <w:color w:val="auto"/>
          <w:sz w:val="22"/>
        </w:rPr>
        <w:t>and equipment</w:t>
      </w:r>
      <w:r w:rsidR="0050124D" w:rsidRPr="000D0721">
        <w:rPr>
          <w:color w:val="auto"/>
          <w:sz w:val="22"/>
        </w:rPr>
        <w:t xml:space="preserve">. </w:t>
      </w:r>
    </w:p>
    <w:p w14:paraId="21E75584" w14:textId="77777777" w:rsidR="00EF4B4C" w:rsidRPr="000D0721" w:rsidRDefault="00EF4B4C" w:rsidP="00BC4FC9">
      <w:pPr>
        <w:rPr>
          <w:color w:val="auto"/>
          <w:sz w:val="22"/>
        </w:rPr>
      </w:pPr>
    </w:p>
    <w:p w14:paraId="7CF8DE6B" w14:textId="705740AB" w:rsidR="00DE54ED" w:rsidRPr="000D0721" w:rsidRDefault="00BC4FC9" w:rsidP="00BC4FC9">
      <w:pPr>
        <w:rPr>
          <w:color w:val="auto"/>
          <w:sz w:val="22"/>
        </w:rPr>
      </w:pPr>
      <w:r w:rsidRPr="000D0721">
        <w:rPr>
          <w:color w:val="auto"/>
          <w:sz w:val="22"/>
        </w:rPr>
        <w:t xml:space="preserve">To </w:t>
      </w:r>
      <w:r w:rsidR="00A450D3" w:rsidRPr="000D0721">
        <w:rPr>
          <w:color w:val="auto"/>
          <w:sz w:val="22"/>
        </w:rPr>
        <w:t>be eligible</w:t>
      </w:r>
      <w:r w:rsidR="006013E2" w:rsidRPr="000D0721">
        <w:rPr>
          <w:color w:val="auto"/>
          <w:sz w:val="22"/>
        </w:rPr>
        <w:t xml:space="preserve"> for</w:t>
      </w:r>
      <w:r w:rsidRPr="000D0721">
        <w:rPr>
          <w:color w:val="auto"/>
          <w:sz w:val="22"/>
        </w:rPr>
        <w:t xml:space="preserve"> </w:t>
      </w:r>
      <w:r w:rsidR="00142698" w:rsidRPr="000D0721">
        <w:rPr>
          <w:color w:val="auto"/>
          <w:sz w:val="22"/>
        </w:rPr>
        <w:t>CDA grant</w:t>
      </w:r>
      <w:r w:rsidR="00AD7F9E" w:rsidRPr="000D0721">
        <w:rPr>
          <w:color w:val="auto"/>
          <w:sz w:val="22"/>
        </w:rPr>
        <w:t xml:space="preserve"> </w:t>
      </w:r>
      <w:r w:rsidRPr="000D0721">
        <w:rPr>
          <w:color w:val="auto"/>
          <w:sz w:val="22"/>
        </w:rPr>
        <w:t>funds, a CD must</w:t>
      </w:r>
      <w:r w:rsidR="00EF4B4C" w:rsidRPr="000D0721">
        <w:rPr>
          <w:color w:val="auto"/>
          <w:sz w:val="22"/>
        </w:rPr>
        <w:t xml:space="preserve"> </w:t>
      </w:r>
      <w:r w:rsidR="008C2006" w:rsidRPr="000D0721">
        <w:rPr>
          <w:color w:val="auto"/>
          <w:sz w:val="22"/>
        </w:rPr>
        <w:t xml:space="preserve">apply through </w:t>
      </w:r>
      <w:hyperlink r:id="rId10" w:history="1">
        <w:r w:rsidR="24379B81" w:rsidRPr="000D0721">
          <w:rPr>
            <w:rStyle w:val="Hyperlink"/>
            <w:sz w:val="22"/>
          </w:rPr>
          <w:t>S</w:t>
        </w:r>
        <w:r w:rsidR="008C2006" w:rsidRPr="000D0721">
          <w:rPr>
            <w:rStyle w:val="Hyperlink"/>
            <w:sz w:val="22"/>
          </w:rPr>
          <w:t>ubmittable</w:t>
        </w:r>
        <w:r w:rsidR="007C462D" w:rsidRPr="000D0721">
          <w:rPr>
            <w:rStyle w:val="Hyperlink"/>
            <w:sz w:val="22"/>
          </w:rPr>
          <w:t xml:space="preserve"> online grant system</w:t>
        </w:r>
      </w:hyperlink>
      <w:r w:rsidR="00090DE6" w:rsidRPr="000D0721">
        <w:rPr>
          <w:color w:val="auto"/>
          <w:sz w:val="22"/>
        </w:rPr>
        <w:t xml:space="preserve">. </w:t>
      </w:r>
      <w:r w:rsidR="00DB2809" w:rsidRPr="000D0721">
        <w:rPr>
          <w:color w:val="auto"/>
          <w:sz w:val="22"/>
        </w:rPr>
        <w:t>A</w:t>
      </w:r>
      <w:r w:rsidRPr="000D0721">
        <w:rPr>
          <w:color w:val="auto"/>
          <w:sz w:val="22"/>
        </w:rPr>
        <w:t xml:space="preserve">ll sources of </w:t>
      </w:r>
      <w:r w:rsidR="00157C6B" w:rsidRPr="000D0721">
        <w:rPr>
          <w:color w:val="auto"/>
          <w:sz w:val="22"/>
        </w:rPr>
        <w:t>revenue</w:t>
      </w:r>
      <w:r w:rsidR="009F2CC1" w:rsidRPr="000D0721">
        <w:rPr>
          <w:color w:val="auto"/>
          <w:sz w:val="22"/>
        </w:rPr>
        <w:t xml:space="preserve"> will be considered </w:t>
      </w:r>
      <w:r w:rsidR="00DB2809" w:rsidRPr="000D0721">
        <w:rPr>
          <w:color w:val="auto"/>
          <w:sz w:val="22"/>
        </w:rPr>
        <w:t xml:space="preserve">to assess need, </w:t>
      </w:r>
      <w:r w:rsidR="009F2CC1" w:rsidRPr="000D0721">
        <w:rPr>
          <w:color w:val="auto"/>
          <w:sz w:val="22"/>
        </w:rPr>
        <w:t>as well as</w:t>
      </w:r>
      <w:r w:rsidRPr="000D0721">
        <w:rPr>
          <w:color w:val="auto"/>
          <w:sz w:val="22"/>
        </w:rPr>
        <w:t xml:space="preserve"> </w:t>
      </w:r>
      <w:r w:rsidR="002074C1" w:rsidRPr="000D0721">
        <w:rPr>
          <w:color w:val="auto"/>
          <w:sz w:val="22"/>
        </w:rPr>
        <w:t xml:space="preserve">the districts </w:t>
      </w:r>
      <w:r w:rsidRPr="000D0721">
        <w:rPr>
          <w:color w:val="auto"/>
          <w:sz w:val="22"/>
        </w:rPr>
        <w:t>assets</w:t>
      </w:r>
      <w:r w:rsidR="009F2CC1" w:rsidRPr="000D0721">
        <w:rPr>
          <w:color w:val="auto"/>
          <w:sz w:val="22"/>
        </w:rPr>
        <w:t>,</w:t>
      </w:r>
      <w:r w:rsidRPr="000D0721">
        <w:rPr>
          <w:color w:val="auto"/>
          <w:sz w:val="22"/>
        </w:rPr>
        <w:t xml:space="preserve"> expenses</w:t>
      </w:r>
      <w:r w:rsidR="009F2CC1" w:rsidRPr="000D0721">
        <w:rPr>
          <w:color w:val="auto"/>
          <w:sz w:val="22"/>
        </w:rPr>
        <w:t xml:space="preserve">, and </w:t>
      </w:r>
      <w:r w:rsidR="002074C1" w:rsidRPr="000D0721">
        <w:rPr>
          <w:color w:val="auto"/>
          <w:sz w:val="22"/>
        </w:rPr>
        <w:t xml:space="preserve">level </w:t>
      </w:r>
      <w:r w:rsidR="002074C1" w:rsidRPr="000D0721">
        <w:rPr>
          <w:rFonts w:cstheme="minorHAnsi"/>
          <w:color w:val="auto"/>
          <w:sz w:val="22"/>
        </w:rPr>
        <w:t xml:space="preserve">of </w:t>
      </w:r>
      <w:r w:rsidR="009D44C4" w:rsidRPr="000D0721">
        <w:rPr>
          <w:rFonts w:cstheme="minorHAnsi"/>
          <w:color w:val="auto"/>
          <w:sz w:val="22"/>
        </w:rPr>
        <w:t>conservation activities</w:t>
      </w:r>
      <w:r w:rsidR="009F2CC1" w:rsidRPr="000D0721">
        <w:rPr>
          <w:rFonts w:cstheme="minorHAnsi"/>
          <w:color w:val="auto"/>
          <w:sz w:val="22"/>
        </w:rPr>
        <w:t xml:space="preserve">. </w:t>
      </w:r>
      <w:r w:rsidR="005A4318" w:rsidRPr="000D0721">
        <w:rPr>
          <w:rFonts w:cstheme="minorHAnsi"/>
          <w:color w:val="auto"/>
          <w:sz w:val="22"/>
        </w:rPr>
        <w:t xml:space="preserve">Preferential consideration will be given to districts </w:t>
      </w:r>
      <w:r w:rsidR="00105EC5" w:rsidRPr="000D0721">
        <w:rPr>
          <w:rFonts w:cstheme="minorHAnsi"/>
          <w:color w:val="auto"/>
          <w:sz w:val="22"/>
        </w:rPr>
        <w:t xml:space="preserve">with the most limited resources </w:t>
      </w:r>
      <w:r w:rsidR="00AD7F9E" w:rsidRPr="000D0721">
        <w:rPr>
          <w:rFonts w:cstheme="minorHAnsi"/>
          <w:color w:val="auto"/>
          <w:sz w:val="22"/>
        </w:rPr>
        <w:t xml:space="preserve">and </w:t>
      </w:r>
      <w:r w:rsidR="00105EC5" w:rsidRPr="000D0721">
        <w:rPr>
          <w:rFonts w:cstheme="minorHAnsi"/>
          <w:color w:val="auto"/>
          <w:sz w:val="22"/>
        </w:rPr>
        <w:t>who</w:t>
      </w:r>
      <w:r w:rsidR="00D62860" w:rsidRPr="000D0721">
        <w:rPr>
          <w:rFonts w:cstheme="minorHAnsi"/>
          <w:color w:val="auto"/>
          <w:sz w:val="22"/>
        </w:rPr>
        <w:t xml:space="preserve"> are</w:t>
      </w:r>
      <w:r w:rsidR="00105EC5" w:rsidRPr="000D0721">
        <w:rPr>
          <w:rFonts w:cstheme="minorHAnsi"/>
          <w:color w:val="auto"/>
          <w:sz w:val="22"/>
        </w:rPr>
        <w:t xml:space="preserve"> implementing priority projects as identified in a workplan.</w:t>
      </w:r>
      <w:r w:rsidR="00F44886" w:rsidRPr="000D0721">
        <w:rPr>
          <w:rFonts w:cstheme="minorHAnsi"/>
          <w:color w:val="auto"/>
          <w:sz w:val="22"/>
        </w:rPr>
        <w:t xml:space="preserve"> </w:t>
      </w:r>
      <w:r w:rsidR="004B35AA" w:rsidRPr="000D0721">
        <w:rPr>
          <w:color w:val="auto"/>
          <w:sz w:val="22"/>
        </w:rPr>
        <w:t>Receipt of funds is not guaranteed and based on available funding.</w:t>
      </w:r>
    </w:p>
    <w:p w14:paraId="1E33719A" w14:textId="77777777" w:rsidR="00007C9D" w:rsidRPr="000D0721" w:rsidRDefault="00007C9D" w:rsidP="00BC4FC9">
      <w:pPr>
        <w:rPr>
          <w:rFonts w:cstheme="minorHAnsi"/>
          <w:color w:val="auto"/>
          <w:sz w:val="22"/>
        </w:rPr>
      </w:pPr>
    </w:p>
    <w:p w14:paraId="465A4633" w14:textId="4787E023" w:rsidR="00007C9D" w:rsidRPr="000D0721" w:rsidRDefault="00DE54ED" w:rsidP="00BC4FC9">
      <w:pPr>
        <w:rPr>
          <w:color w:val="auto"/>
          <w:sz w:val="22"/>
        </w:rPr>
      </w:pPr>
      <w:r w:rsidRPr="000D0721">
        <w:rPr>
          <w:rFonts w:cstheme="minorHAnsi"/>
          <w:color w:val="auto"/>
          <w:sz w:val="22"/>
        </w:rPr>
        <w:t xml:space="preserve">Through the CDA application, districts will be able </w:t>
      </w:r>
      <w:r w:rsidR="007F2489" w:rsidRPr="000D0721">
        <w:rPr>
          <w:rFonts w:cstheme="minorHAnsi"/>
          <w:color w:val="auto"/>
          <w:sz w:val="22"/>
        </w:rPr>
        <w:t xml:space="preserve">to </w:t>
      </w:r>
      <w:r w:rsidR="00DB2809" w:rsidRPr="000D0721">
        <w:rPr>
          <w:rFonts w:cstheme="minorHAnsi"/>
          <w:color w:val="auto"/>
          <w:sz w:val="22"/>
        </w:rPr>
        <w:t>opt-in fo</w:t>
      </w:r>
      <w:r w:rsidRPr="000D0721">
        <w:rPr>
          <w:rFonts w:cstheme="minorHAnsi"/>
          <w:color w:val="auto"/>
          <w:sz w:val="22"/>
        </w:rPr>
        <w:t xml:space="preserve">r </w:t>
      </w:r>
      <w:r w:rsidR="004B35AA" w:rsidRPr="000D0721">
        <w:rPr>
          <w:rFonts w:cstheme="minorHAnsi"/>
          <w:color w:val="auto"/>
          <w:sz w:val="22"/>
        </w:rPr>
        <w:t>$3,500</w:t>
      </w:r>
      <w:r w:rsidR="006F25E6" w:rsidRPr="000D0721">
        <w:rPr>
          <w:rFonts w:cstheme="minorHAnsi"/>
          <w:color w:val="auto"/>
          <w:sz w:val="22"/>
        </w:rPr>
        <w:t xml:space="preserve"> in</w:t>
      </w:r>
      <w:r w:rsidR="004B35AA" w:rsidRPr="000D0721">
        <w:rPr>
          <w:rFonts w:cstheme="minorHAnsi"/>
          <w:color w:val="auto"/>
          <w:sz w:val="22"/>
        </w:rPr>
        <w:t xml:space="preserve"> </w:t>
      </w:r>
      <w:r w:rsidRPr="000D0721">
        <w:rPr>
          <w:rFonts w:cstheme="minorHAnsi"/>
          <w:color w:val="auto"/>
          <w:sz w:val="22"/>
        </w:rPr>
        <w:t xml:space="preserve">funding </w:t>
      </w:r>
      <w:r w:rsidR="006F25E6" w:rsidRPr="000D0721">
        <w:rPr>
          <w:rFonts w:cstheme="minorHAnsi"/>
          <w:color w:val="auto"/>
          <w:sz w:val="22"/>
        </w:rPr>
        <w:t xml:space="preserve">for </w:t>
      </w:r>
      <w:r w:rsidR="00DB2809" w:rsidRPr="000D0721">
        <w:rPr>
          <w:rFonts w:cstheme="minorHAnsi"/>
          <w:color w:val="auto"/>
          <w:sz w:val="22"/>
        </w:rPr>
        <w:t>Montana Association of Conservation Districts (MACD)</w:t>
      </w:r>
      <w:r w:rsidRPr="000D0721">
        <w:rPr>
          <w:rFonts w:cstheme="minorHAnsi"/>
          <w:color w:val="auto"/>
          <w:sz w:val="22"/>
        </w:rPr>
        <w:t xml:space="preserve"> annual </w:t>
      </w:r>
      <w:r w:rsidR="00DB2809" w:rsidRPr="000D0721">
        <w:rPr>
          <w:rFonts w:cstheme="minorHAnsi"/>
          <w:color w:val="auto"/>
          <w:sz w:val="22"/>
        </w:rPr>
        <w:t xml:space="preserve">dues. </w:t>
      </w:r>
      <w:r w:rsidR="00C80B4F" w:rsidRPr="000D0721">
        <w:rPr>
          <w:rFonts w:cstheme="minorHAnsi"/>
          <w:color w:val="auto"/>
          <w:sz w:val="22"/>
        </w:rPr>
        <w:t>T</w:t>
      </w:r>
      <w:r w:rsidR="00DB2809" w:rsidRPr="000D0721">
        <w:rPr>
          <w:rFonts w:cstheme="minorHAnsi"/>
          <w:color w:val="auto"/>
          <w:sz w:val="22"/>
        </w:rPr>
        <w:t xml:space="preserve">he district agrees to </w:t>
      </w:r>
      <w:r w:rsidRPr="000D0721">
        <w:rPr>
          <w:rFonts w:cstheme="minorHAnsi"/>
          <w:color w:val="auto"/>
          <w:sz w:val="22"/>
        </w:rPr>
        <w:t xml:space="preserve">supplement these funds with $500 </w:t>
      </w:r>
      <w:r w:rsidR="003D2220" w:rsidRPr="000D0721">
        <w:rPr>
          <w:rFonts w:cstheme="minorHAnsi"/>
          <w:color w:val="auto"/>
          <w:sz w:val="22"/>
        </w:rPr>
        <w:t>in</w:t>
      </w:r>
      <w:r w:rsidRPr="000D0721">
        <w:rPr>
          <w:rFonts w:cstheme="minorHAnsi"/>
          <w:color w:val="auto"/>
          <w:sz w:val="22"/>
        </w:rPr>
        <w:t xml:space="preserve"> non-CDA funding.</w:t>
      </w:r>
      <w:r w:rsidR="00E30661" w:rsidRPr="000D0721">
        <w:rPr>
          <w:rFonts w:cstheme="minorHAnsi"/>
          <w:color w:val="auto"/>
          <w:sz w:val="22"/>
        </w:rPr>
        <w:t xml:space="preserve"> Through association dues, MACD provides statewide programming and services to all districts in Montana.</w:t>
      </w:r>
    </w:p>
    <w:p w14:paraId="23E48B82" w14:textId="77777777" w:rsidR="00AA1315" w:rsidRPr="000D0721" w:rsidRDefault="00AA1315" w:rsidP="00BC4FC9">
      <w:pPr>
        <w:rPr>
          <w:rFonts w:cstheme="minorHAnsi"/>
          <w:color w:val="auto"/>
          <w:sz w:val="22"/>
        </w:rPr>
      </w:pPr>
    </w:p>
    <w:p w14:paraId="08546FF7" w14:textId="77777777" w:rsidR="009055F1" w:rsidRPr="000D0721" w:rsidRDefault="009055F1" w:rsidP="00BC4FC9">
      <w:pPr>
        <w:rPr>
          <w:rFonts w:cstheme="minorHAnsi"/>
          <w:b/>
          <w:bCs/>
          <w:color w:val="auto"/>
          <w:sz w:val="22"/>
          <w:u w:val="single"/>
        </w:rPr>
      </w:pPr>
      <w:r w:rsidRPr="000D0721">
        <w:rPr>
          <w:rFonts w:cstheme="minorHAnsi"/>
          <w:b/>
          <w:bCs/>
          <w:color w:val="auto"/>
          <w:sz w:val="22"/>
          <w:u w:val="single"/>
        </w:rPr>
        <w:t>Application and Submittal Process</w:t>
      </w:r>
    </w:p>
    <w:p w14:paraId="1163A436" w14:textId="1EDB6B08" w:rsidR="009055F1" w:rsidRPr="000D0721" w:rsidRDefault="00A033D5" w:rsidP="00BC4FC9">
      <w:pPr>
        <w:rPr>
          <w:color w:val="auto"/>
          <w:sz w:val="22"/>
        </w:rPr>
      </w:pPr>
      <w:r w:rsidRPr="000D0721">
        <w:rPr>
          <w:color w:val="auto"/>
          <w:sz w:val="22"/>
        </w:rPr>
        <w:t xml:space="preserve">The </w:t>
      </w:r>
      <w:r w:rsidR="00443A26" w:rsidRPr="000D0721">
        <w:rPr>
          <w:color w:val="auto"/>
          <w:sz w:val="22"/>
        </w:rPr>
        <w:t>CD</w:t>
      </w:r>
      <w:r w:rsidRPr="000D0721">
        <w:rPr>
          <w:color w:val="auto"/>
          <w:sz w:val="22"/>
        </w:rPr>
        <w:t xml:space="preserve"> Bureau will announce open grant cycles on the </w:t>
      </w:r>
      <w:hyperlink r:id="rId11" w:history="1">
        <w:r w:rsidRPr="000D0721">
          <w:rPr>
            <w:rStyle w:val="Hyperlink"/>
            <w:sz w:val="22"/>
          </w:rPr>
          <w:t>CDB grants website</w:t>
        </w:r>
      </w:hyperlink>
      <w:r w:rsidRPr="000D0721">
        <w:rPr>
          <w:color w:val="auto"/>
          <w:sz w:val="22"/>
        </w:rPr>
        <w:t xml:space="preserve"> and through the </w:t>
      </w:r>
      <w:r w:rsidRPr="000D0721">
        <w:rPr>
          <w:i/>
          <w:iCs/>
          <w:color w:val="auto"/>
          <w:sz w:val="22"/>
        </w:rPr>
        <w:t>Conservation Matters</w:t>
      </w:r>
      <w:r w:rsidRPr="000D0721">
        <w:rPr>
          <w:color w:val="auto"/>
          <w:sz w:val="22"/>
        </w:rPr>
        <w:t xml:space="preserve"> newsletter</w:t>
      </w:r>
      <w:r w:rsidR="00BD4177" w:rsidRPr="000D0721">
        <w:rPr>
          <w:color w:val="auto"/>
          <w:sz w:val="22"/>
        </w:rPr>
        <w:t>.</w:t>
      </w:r>
      <w:r w:rsidR="00E30661" w:rsidRPr="000D0721">
        <w:rPr>
          <w:color w:val="auto"/>
          <w:sz w:val="22"/>
        </w:rPr>
        <w:t xml:space="preserve"> Grant cycles typically open </w:t>
      </w:r>
      <w:r w:rsidR="001773C9">
        <w:rPr>
          <w:color w:val="auto"/>
          <w:sz w:val="22"/>
        </w:rPr>
        <w:t>on</w:t>
      </w:r>
      <w:r w:rsidR="00E30661" w:rsidRPr="000D0721">
        <w:rPr>
          <w:color w:val="auto"/>
          <w:sz w:val="22"/>
        </w:rPr>
        <w:t xml:space="preserve"> </w:t>
      </w:r>
      <w:r w:rsidR="00154D19">
        <w:rPr>
          <w:color w:val="auto"/>
          <w:sz w:val="22"/>
        </w:rPr>
        <w:t>January 1</w:t>
      </w:r>
      <w:r w:rsidR="00E30661" w:rsidRPr="000D0721">
        <w:rPr>
          <w:color w:val="auto"/>
          <w:sz w:val="22"/>
        </w:rPr>
        <w:t xml:space="preserve"> in advance of the state’s fiscal year and close </w:t>
      </w:r>
      <w:r w:rsidR="001773C9">
        <w:rPr>
          <w:color w:val="auto"/>
          <w:sz w:val="22"/>
        </w:rPr>
        <w:t>March 1</w:t>
      </w:r>
      <w:r w:rsidR="00E30661" w:rsidRPr="000D0721">
        <w:rPr>
          <w:color w:val="auto"/>
          <w:sz w:val="22"/>
        </w:rPr>
        <w:t>.</w:t>
      </w:r>
      <w:r w:rsidR="00947903" w:rsidRPr="000D0721">
        <w:rPr>
          <w:color w:val="auto"/>
          <w:sz w:val="22"/>
        </w:rPr>
        <w:t xml:space="preserve"> Contracting occurs in June</w:t>
      </w:r>
      <w:r w:rsidR="004D5C9C">
        <w:rPr>
          <w:color w:val="auto"/>
          <w:sz w:val="22"/>
        </w:rPr>
        <w:t xml:space="preserve"> with payment mid-July to early September</w:t>
      </w:r>
      <w:r w:rsidR="00947903" w:rsidRPr="000D0721">
        <w:rPr>
          <w:color w:val="auto"/>
          <w:sz w:val="22"/>
        </w:rPr>
        <w:t xml:space="preserve">. </w:t>
      </w:r>
      <w:r w:rsidR="00E30661" w:rsidRPr="000D0721">
        <w:rPr>
          <w:color w:val="auto"/>
          <w:sz w:val="22"/>
        </w:rPr>
        <w:t xml:space="preserve">Additional cycles are announced if funding </w:t>
      </w:r>
      <w:r w:rsidR="00947903" w:rsidRPr="000D0721">
        <w:rPr>
          <w:color w:val="auto"/>
          <w:sz w:val="22"/>
        </w:rPr>
        <w:t>becomes</w:t>
      </w:r>
      <w:r w:rsidR="00E30661" w:rsidRPr="000D0721">
        <w:rPr>
          <w:color w:val="auto"/>
          <w:sz w:val="22"/>
        </w:rPr>
        <w:t xml:space="preserve"> available. </w:t>
      </w:r>
    </w:p>
    <w:p w14:paraId="7E629094" w14:textId="77777777" w:rsidR="00A52425" w:rsidRPr="000D0721" w:rsidRDefault="00A52425" w:rsidP="00BC4FC9">
      <w:pPr>
        <w:rPr>
          <w:rFonts w:cstheme="minorHAnsi"/>
          <w:b/>
          <w:bCs/>
          <w:color w:val="auto"/>
          <w:sz w:val="22"/>
          <w:u w:val="single"/>
        </w:rPr>
      </w:pPr>
    </w:p>
    <w:p w14:paraId="5E6899C5" w14:textId="2A581D2A" w:rsidR="00AA1315" w:rsidRPr="000D0721" w:rsidRDefault="00AA1315" w:rsidP="00BC4FC9">
      <w:pPr>
        <w:rPr>
          <w:rFonts w:cstheme="minorHAnsi"/>
          <w:b/>
          <w:bCs/>
          <w:color w:val="auto"/>
          <w:sz w:val="22"/>
          <w:u w:val="single"/>
        </w:rPr>
      </w:pPr>
      <w:r w:rsidRPr="000D0721">
        <w:rPr>
          <w:rFonts w:cstheme="minorHAnsi"/>
          <w:b/>
          <w:bCs/>
          <w:color w:val="auto"/>
          <w:sz w:val="22"/>
          <w:u w:val="single"/>
        </w:rPr>
        <w:t>Eli</w:t>
      </w:r>
      <w:r w:rsidR="00255C0C" w:rsidRPr="000D0721">
        <w:rPr>
          <w:rFonts w:cstheme="minorHAnsi"/>
          <w:b/>
          <w:bCs/>
          <w:color w:val="auto"/>
          <w:sz w:val="22"/>
          <w:u w:val="single"/>
        </w:rPr>
        <w:t>gibility</w:t>
      </w:r>
    </w:p>
    <w:p w14:paraId="20FC75E9" w14:textId="07CBBC07" w:rsidR="004B27AF" w:rsidRPr="000D0721" w:rsidRDefault="00FD3DD3" w:rsidP="004B27AF">
      <w:pPr>
        <w:rPr>
          <w:rFonts w:cstheme="minorHAnsi"/>
          <w:color w:val="auto"/>
          <w:sz w:val="22"/>
        </w:rPr>
      </w:pPr>
      <w:r w:rsidRPr="000D0721">
        <w:rPr>
          <w:color w:val="auto"/>
          <w:sz w:val="22"/>
        </w:rPr>
        <w:t>All conservation districts in Montana are eligible</w:t>
      </w:r>
      <w:r w:rsidR="00E30661" w:rsidRPr="000D0721">
        <w:rPr>
          <w:color w:val="auto"/>
          <w:sz w:val="22"/>
        </w:rPr>
        <w:t xml:space="preserve">. </w:t>
      </w:r>
      <w:r w:rsidR="00572F31" w:rsidRPr="000D0721">
        <w:rPr>
          <w:rFonts w:cstheme="minorHAnsi"/>
          <w:color w:val="auto"/>
          <w:sz w:val="22"/>
        </w:rPr>
        <w:t>T</w:t>
      </w:r>
      <w:r w:rsidR="009E14A3" w:rsidRPr="000D0721">
        <w:rPr>
          <w:rFonts w:cstheme="minorHAnsi"/>
          <w:color w:val="auto"/>
          <w:sz w:val="22"/>
        </w:rPr>
        <w:t>he following criteria</w:t>
      </w:r>
      <w:r w:rsidR="006B7CC3" w:rsidRPr="000D0721">
        <w:rPr>
          <w:rFonts w:cstheme="minorHAnsi"/>
          <w:color w:val="auto"/>
          <w:sz w:val="22"/>
        </w:rPr>
        <w:t xml:space="preserve"> will be considered </w:t>
      </w:r>
      <w:r w:rsidR="00271911" w:rsidRPr="000D0721">
        <w:rPr>
          <w:rFonts w:cstheme="minorHAnsi"/>
          <w:color w:val="auto"/>
          <w:sz w:val="22"/>
        </w:rPr>
        <w:t xml:space="preserve">to demonstrate need </w:t>
      </w:r>
      <w:r w:rsidR="00F76B9C" w:rsidRPr="000D0721">
        <w:rPr>
          <w:rFonts w:cstheme="minorHAnsi"/>
          <w:color w:val="auto"/>
          <w:sz w:val="22"/>
        </w:rPr>
        <w:t xml:space="preserve">for </w:t>
      </w:r>
      <w:r w:rsidR="00572F31" w:rsidRPr="000D0721">
        <w:rPr>
          <w:rFonts w:cstheme="minorHAnsi"/>
          <w:color w:val="auto"/>
          <w:sz w:val="22"/>
        </w:rPr>
        <w:t>evaluating CDA funding requests</w:t>
      </w:r>
      <w:r w:rsidR="006B7CC3" w:rsidRPr="000D0721">
        <w:rPr>
          <w:rFonts w:cstheme="minorHAnsi"/>
          <w:color w:val="auto"/>
          <w:sz w:val="22"/>
        </w:rPr>
        <w:t>.</w:t>
      </w:r>
      <w:r w:rsidR="00F82835" w:rsidRPr="000D0721">
        <w:rPr>
          <w:rFonts w:cstheme="minorHAnsi"/>
          <w:color w:val="auto"/>
          <w:sz w:val="22"/>
        </w:rPr>
        <w:t xml:space="preserve"> </w:t>
      </w:r>
    </w:p>
    <w:p w14:paraId="1983BF3E" w14:textId="77777777" w:rsidR="000D0721" w:rsidRDefault="000D0721" w:rsidP="00255C0C">
      <w:pPr>
        <w:pStyle w:val="ListParagraph"/>
        <w:numPr>
          <w:ilvl w:val="0"/>
          <w:numId w:val="5"/>
        </w:numPr>
        <w:rPr>
          <w:rFonts w:cstheme="minorHAnsi"/>
          <w:color w:val="auto"/>
          <w:sz w:val="22"/>
        </w:rPr>
      </w:pPr>
      <w:r w:rsidRPr="000D0721">
        <w:rPr>
          <w:rFonts w:cstheme="minorHAnsi"/>
          <w:color w:val="auto"/>
          <w:sz w:val="22"/>
        </w:rPr>
        <w:t xml:space="preserve">CD has a need for funds beyond mill for general operations. </w:t>
      </w:r>
      <w:hyperlink r:id="rId12" w:history="1">
        <w:r w:rsidRPr="000D0721">
          <w:rPr>
            <w:rStyle w:val="Hyperlink"/>
            <w:rFonts w:cstheme="minorHAnsi"/>
            <w:sz w:val="22"/>
          </w:rPr>
          <w:t>76-15-530 MCA</w:t>
        </w:r>
      </w:hyperlink>
      <w:r w:rsidRPr="000D0721">
        <w:rPr>
          <w:rFonts w:cstheme="minorHAnsi"/>
          <w:color w:val="auto"/>
          <w:sz w:val="22"/>
        </w:rPr>
        <w:t xml:space="preserve"> </w:t>
      </w:r>
    </w:p>
    <w:p w14:paraId="25186F36" w14:textId="54E7519A" w:rsidR="00572F31" w:rsidRPr="000D0721" w:rsidRDefault="001C730E" w:rsidP="000D0721">
      <w:pPr>
        <w:pStyle w:val="ListParagraph"/>
        <w:numPr>
          <w:ilvl w:val="0"/>
          <w:numId w:val="5"/>
        </w:numPr>
        <w:rPr>
          <w:rFonts w:cstheme="minorHAnsi"/>
          <w:color w:val="auto"/>
          <w:sz w:val="22"/>
        </w:rPr>
      </w:pPr>
      <w:r w:rsidRPr="000D0721">
        <w:rPr>
          <w:rFonts w:cstheme="minorHAnsi"/>
          <w:color w:val="auto"/>
          <w:sz w:val="22"/>
        </w:rPr>
        <w:t>CD has</w:t>
      </w:r>
      <w:r w:rsidR="00255C0C" w:rsidRPr="000D0721">
        <w:rPr>
          <w:rFonts w:cstheme="minorHAnsi"/>
          <w:color w:val="auto"/>
          <w:sz w:val="22"/>
        </w:rPr>
        <w:t xml:space="preserve"> levied the maximum county mills allowed for the current fiscal year</w:t>
      </w:r>
      <w:r w:rsidR="00282023" w:rsidRPr="000D0721">
        <w:rPr>
          <w:rFonts w:cstheme="minorHAnsi"/>
          <w:color w:val="auto"/>
          <w:sz w:val="22"/>
        </w:rPr>
        <w:t>.</w:t>
      </w:r>
      <w:r w:rsidR="004E00B4" w:rsidRPr="000D0721">
        <w:rPr>
          <w:rFonts w:cstheme="minorHAnsi"/>
          <w:color w:val="auto"/>
          <w:sz w:val="22"/>
        </w:rPr>
        <w:t xml:space="preserve"> </w:t>
      </w:r>
      <w:hyperlink r:id="rId13" w:history="1">
        <w:r w:rsidR="004E00B4" w:rsidRPr="000D0721">
          <w:rPr>
            <w:rStyle w:val="Hyperlink"/>
            <w:rFonts w:cstheme="minorHAnsi"/>
            <w:sz w:val="22"/>
          </w:rPr>
          <w:t>MCA 76-15-530</w:t>
        </w:r>
      </w:hyperlink>
    </w:p>
    <w:p w14:paraId="2B827383" w14:textId="57FB8C0A" w:rsidR="00947903" w:rsidRPr="000D0721" w:rsidRDefault="00947903" w:rsidP="00947903">
      <w:pPr>
        <w:pStyle w:val="ListParagraph"/>
        <w:numPr>
          <w:ilvl w:val="0"/>
          <w:numId w:val="5"/>
        </w:numPr>
        <w:rPr>
          <w:rFonts w:cstheme="minorHAnsi"/>
          <w:color w:val="auto"/>
          <w:sz w:val="22"/>
        </w:rPr>
      </w:pPr>
      <w:r w:rsidRPr="000D0721">
        <w:rPr>
          <w:rFonts w:cstheme="minorHAnsi"/>
          <w:color w:val="auto"/>
          <w:sz w:val="22"/>
        </w:rPr>
        <w:t xml:space="preserve">CD has submitted its Annual Financial Report to the Department of Administration. </w:t>
      </w:r>
      <w:hyperlink r:id="rId14" w:history="1">
        <w:r w:rsidRPr="000D0721">
          <w:rPr>
            <w:rStyle w:val="Hyperlink"/>
            <w:rFonts w:cstheme="minorHAnsi"/>
            <w:sz w:val="22"/>
          </w:rPr>
          <w:t>MCA 2-7-503</w:t>
        </w:r>
      </w:hyperlink>
      <w:r w:rsidR="000D0721">
        <w:rPr>
          <w:rFonts w:cstheme="minorHAnsi"/>
          <w:color w:val="auto"/>
          <w:sz w:val="22"/>
        </w:rPr>
        <w:t xml:space="preserve"> </w:t>
      </w:r>
    </w:p>
    <w:p w14:paraId="05AB640F" w14:textId="191ED318" w:rsidR="00947903" w:rsidRPr="000D0721" w:rsidRDefault="00947903" w:rsidP="00947903">
      <w:pPr>
        <w:pStyle w:val="ListParagraph"/>
        <w:numPr>
          <w:ilvl w:val="0"/>
          <w:numId w:val="5"/>
        </w:numPr>
        <w:rPr>
          <w:rFonts w:cstheme="minorHAnsi"/>
          <w:color w:val="auto"/>
          <w:sz w:val="22"/>
        </w:rPr>
      </w:pPr>
      <w:r w:rsidRPr="000D0721">
        <w:rPr>
          <w:rFonts w:cstheme="minorHAnsi"/>
          <w:color w:val="auto"/>
          <w:sz w:val="22"/>
        </w:rPr>
        <w:t xml:space="preserve">CD </w:t>
      </w:r>
      <w:r w:rsidR="00F24FE2">
        <w:rPr>
          <w:rFonts w:cstheme="minorHAnsi"/>
          <w:color w:val="auto"/>
          <w:sz w:val="22"/>
        </w:rPr>
        <w:t xml:space="preserve">has submitted a preliminary budget to the county clerk and recorder. </w:t>
      </w:r>
      <w:hyperlink r:id="rId15" w:history="1">
        <w:r w:rsidR="00F24FE2" w:rsidRPr="00F24FE2">
          <w:rPr>
            <w:rStyle w:val="Hyperlink"/>
            <w:rFonts w:cstheme="minorHAnsi"/>
            <w:sz w:val="22"/>
          </w:rPr>
          <w:t>MCA 7-6-40</w:t>
        </w:r>
      </w:hyperlink>
      <w:r w:rsidR="00F24FE2">
        <w:rPr>
          <w:rFonts w:cstheme="minorHAnsi"/>
          <w:color w:val="auto"/>
          <w:sz w:val="22"/>
        </w:rPr>
        <w:t xml:space="preserve">. </w:t>
      </w:r>
    </w:p>
    <w:p w14:paraId="0D493CEA" w14:textId="5CBE410D" w:rsidR="00947903" w:rsidRPr="0078519D" w:rsidRDefault="00947903" w:rsidP="0078519D">
      <w:pPr>
        <w:pStyle w:val="ListParagraph"/>
        <w:numPr>
          <w:ilvl w:val="0"/>
          <w:numId w:val="5"/>
        </w:numPr>
        <w:rPr>
          <w:rFonts w:cstheme="minorHAnsi"/>
          <w:color w:val="auto"/>
          <w:sz w:val="22"/>
        </w:rPr>
      </w:pPr>
      <w:r w:rsidRPr="000D0721">
        <w:rPr>
          <w:rFonts w:cstheme="minorHAnsi"/>
          <w:color w:val="auto"/>
          <w:sz w:val="22"/>
        </w:rPr>
        <w:t xml:space="preserve">A statement of assets including account balances and the district’s </w:t>
      </w:r>
      <w:r w:rsidR="00A577EA">
        <w:rPr>
          <w:rFonts w:cstheme="minorHAnsi"/>
          <w:color w:val="auto"/>
          <w:sz w:val="22"/>
        </w:rPr>
        <w:t xml:space="preserve">purpose, </w:t>
      </w:r>
      <w:r w:rsidRPr="000D0721">
        <w:rPr>
          <w:rFonts w:cstheme="minorHAnsi"/>
          <w:color w:val="auto"/>
          <w:sz w:val="22"/>
        </w:rPr>
        <w:t>plans</w:t>
      </w:r>
      <w:r w:rsidR="00A577EA">
        <w:rPr>
          <w:rFonts w:cstheme="minorHAnsi"/>
          <w:color w:val="auto"/>
          <w:sz w:val="22"/>
        </w:rPr>
        <w:t>,</w:t>
      </w:r>
      <w:r w:rsidRPr="000D0721">
        <w:rPr>
          <w:rFonts w:cstheme="minorHAnsi"/>
          <w:color w:val="auto"/>
          <w:sz w:val="22"/>
        </w:rPr>
        <w:t xml:space="preserve"> and timeline for expending.</w:t>
      </w:r>
    </w:p>
    <w:p w14:paraId="5978858B" w14:textId="14FF6049" w:rsidR="00DE54ED" w:rsidRPr="000D0721" w:rsidRDefault="00DE54ED" w:rsidP="00BC4FC9">
      <w:pPr>
        <w:rPr>
          <w:color w:val="auto"/>
          <w:sz w:val="22"/>
        </w:rPr>
      </w:pPr>
    </w:p>
    <w:p w14:paraId="1E4FB15A" w14:textId="338D67E5" w:rsidR="00DE54ED" w:rsidRPr="002067E7" w:rsidRDefault="00DE54ED" w:rsidP="002067E7">
      <w:pPr>
        <w:rPr>
          <w:b/>
          <w:bCs/>
          <w:color w:val="auto"/>
          <w:sz w:val="22"/>
          <w:u w:val="single"/>
        </w:rPr>
      </w:pPr>
      <w:r w:rsidRPr="00BF21FD">
        <w:rPr>
          <w:b/>
          <w:bCs/>
          <w:color w:val="auto"/>
          <w:sz w:val="22"/>
          <w:u w:val="single"/>
        </w:rPr>
        <w:t xml:space="preserve">Deliverable for </w:t>
      </w:r>
      <w:r w:rsidR="00F24FE2">
        <w:rPr>
          <w:b/>
          <w:bCs/>
          <w:color w:val="auto"/>
          <w:sz w:val="22"/>
          <w:u w:val="single"/>
        </w:rPr>
        <w:t>CDA Grant Awards</w:t>
      </w:r>
      <w:r w:rsidRPr="00BF21FD">
        <w:rPr>
          <w:b/>
          <w:bCs/>
          <w:color w:val="auto"/>
          <w:sz w:val="22"/>
          <w:u w:val="single"/>
        </w:rPr>
        <w:t>:</w:t>
      </w:r>
    </w:p>
    <w:p w14:paraId="15F64638" w14:textId="2799C515" w:rsidR="00BC4FC9" w:rsidRPr="000D0721" w:rsidRDefault="00DE54ED" w:rsidP="00BC4FC9">
      <w:pPr>
        <w:pStyle w:val="ListParagraph"/>
        <w:numPr>
          <w:ilvl w:val="0"/>
          <w:numId w:val="18"/>
        </w:numPr>
        <w:rPr>
          <w:color w:val="auto"/>
          <w:sz w:val="22"/>
        </w:rPr>
      </w:pPr>
      <w:r w:rsidRPr="000D0721">
        <w:rPr>
          <w:color w:val="auto"/>
          <w:sz w:val="22"/>
        </w:rPr>
        <w:t>Completed Accountability Assessment with corrective action plan, if applicable</w:t>
      </w:r>
    </w:p>
    <w:p w14:paraId="5CE08F9D" w14:textId="77777777" w:rsidR="000D0721" w:rsidRDefault="000D0721" w:rsidP="006811AF">
      <w:pPr>
        <w:rPr>
          <w:color w:val="auto"/>
          <w:sz w:val="22"/>
        </w:rPr>
      </w:pPr>
    </w:p>
    <w:p w14:paraId="2FE9FA20" w14:textId="77777777" w:rsidR="000D0721" w:rsidRDefault="000D0721" w:rsidP="006811AF">
      <w:pPr>
        <w:rPr>
          <w:color w:val="auto"/>
          <w:sz w:val="22"/>
        </w:rPr>
      </w:pPr>
    </w:p>
    <w:p w14:paraId="7199889D" w14:textId="77777777" w:rsidR="00D13E61" w:rsidRDefault="00D13E61" w:rsidP="006811AF">
      <w:pPr>
        <w:rPr>
          <w:color w:val="auto"/>
          <w:sz w:val="22"/>
        </w:rPr>
      </w:pPr>
    </w:p>
    <w:p w14:paraId="63B54739" w14:textId="77777777" w:rsidR="00D13E61" w:rsidRDefault="00D13E61" w:rsidP="006811AF">
      <w:pPr>
        <w:rPr>
          <w:color w:val="auto"/>
          <w:sz w:val="22"/>
        </w:rPr>
      </w:pPr>
    </w:p>
    <w:p w14:paraId="37D4F024" w14:textId="77777777" w:rsidR="00D13E61" w:rsidRPr="000D0721" w:rsidRDefault="00D13E61" w:rsidP="006811AF">
      <w:pPr>
        <w:rPr>
          <w:color w:val="auto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8"/>
      </w:tblGrid>
      <w:tr w:rsidR="0037651A" w:rsidRPr="000D0721" w14:paraId="5D70F6DF" w14:textId="77777777" w:rsidTr="0037651A">
        <w:trPr>
          <w:trHeight w:val="679"/>
        </w:trPr>
        <w:tc>
          <w:tcPr>
            <w:tcW w:w="9238" w:type="dxa"/>
            <w:shd w:val="clear" w:color="auto" w:fill="D9D9D9" w:themeFill="background1" w:themeFillShade="D9"/>
          </w:tcPr>
          <w:p w14:paraId="1CBDAA99" w14:textId="77777777" w:rsidR="0037651A" w:rsidRPr="000D0721" w:rsidRDefault="0037651A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</w:p>
          <w:p w14:paraId="3107C8F4" w14:textId="556693A6" w:rsidR="0037651A" w:rsidRPr="000D0721" w:rsidRDefault="0037651A">
            <w:pPr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0D0721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CDA Review </w:t>
            </w:r>
            <w:r w:rsidR="00F24FE2" w:rsidRPr="000D0721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C</w:t>
            </w:r>
            <w:r w:rsidR="00F24FE2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riteria and C</w:t>
            </w:r>
            <w:r w:rsidRPr="000D0721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hecklist</w:t>
            </w:r>
          </w:p>
        </w:tc>
      </w:tr>
      <w:tr w:rsidR="0037651A" w:rsidRPr="000D0721" w14:paraId="02D41EFC" w14:textId="77777777" w:rsidTr="0037651A">
        <w:trPr>
          <w:trHeight w:val="2093"/>
        </w:trPr>
        <w:tc>
          <w:tcPr>
            <w:tcW w:w="9238" w:type="dxa"/>
          </w:tcPr>
          <w:p w14:paraId="463DDBDE" w14:textId="7D83D3AF" w:rsidR="0037651A" w:rsidRPr="00343DA6" w:rsidRDefault="0037651A" w:rsidP="002213FB">
            <w:p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 xml:space="preserve">Is the application complete and does it include </w:t>
            </w:r>
            <w:proofErr w:type="gramStart"/>
            <w:r w:rsidRPr="00343DA6">
              <w:rPr>
                <w:rFonts w:cstheme="minorHAnsi"/>
                <w:color w:val="auto"/>
                <w:sz w:val="22"/>
                <w:szCs w:val="22"/>
              </w:rPr>
              <w:t>all of</w:t>
            </w:r>
            <w:proofErr w:type="gramEnd"/>
            <w:r w:rsidRPr="00343DA6">
              <w:rPr>
                <w:rFonts w:cstheme="minorHAnsi"/>
                <w:color w:val="auto"/>
                <w:sz w:val="22"/>
                <w:szCs w:val="22"/>
              </w:rPr>
              <w:t xml:space="preserve"> the required components and documentation? </w:t>
            </w:r>
          </w:p>
          <w:p w14:paraId="0F1656E6" w14:textId="57BD4FED" w:rsidR="0037651A" w:rsidRPr="00343DA6" w:rsidRDefault="0037651A" w:rsidP="00D13E6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 xml:space="preserve">CDA application received in </w:t>
            </w:r>
            <w:proofErr w:type="gramStart"/>
            <w:r w:rsidRPr="00343DA6">
              <w:rPr>
                <w:rFonts w:cstheme="minorHAnsi"/>
                <w:color w:val="auto"/>
                <w:sz w:val="22"/>
                <w:szCs w:val="22"/>
              </w:rPr>
              <w:t>Submittable</w:t>
            </w:r>
            <w:proofErr w:type="gramEnd"/>
          </w:p>
          <w:p w14:paraId="6F32BE61" w14:textId="22E039CE" w:rsidR="0037651A" w:rsidRPr="00343DA6" w:rsidRDefault="0037651A" w:rsidP="00D13E6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>Mill authorization/</w:t>
            </w:r>
            <w:proofErr w:type="gramStart"/>
            <w:r w:rsidRPr="00343DA6">
              <w:rPr>
                <w:rFonts w:cstheme="minorHAnsi"/>
                <w:color w:val="auto"/>
                <w:sz w:val="22"/>
                <w:szCs w:val="22"/>
              </w:rPr>
              <w:t>verified</w:t>
            </w:r>
            <w:proofErr w:type="gramEnd"/>
          </w:p>
          <w:p w14:paraId="3DC3A886" w14:textId="29B6B623" w:rsidR="00AF1FB1" w:rsidRPr="00343DA6" w:rsidRDefault="00AF1FB1" w:rsidP="00D13E6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>CD levied maximum mill including permissive, if applicable</w:t>
            </w:r>
          </w:p>
          <w:p w14:paraId="4538FD9D" w14:textId="4B195AFC" w:rsidR="00AF1FB1" w:rsidRPr="00343DA6" w:rsidRDefault="00AF1FB1" w:rsidP="00D13E6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>CD has a s</w:t>
            </w:r>
            <w:r w:rsidR="0037651A" w:rsidRPr="00343DA6">
              <w:rPr>
                <w:rFonts w:cstheme="minorHAnsi"/>
                <w:color w:val="auto"/>
                <w:sz w:val="22"/>
                <w:szCs w:val="22"/>
              </w:rPr>
              <w:t xml:space="preserve">trategic plan, workplan, </w:t>
            </w:r>
            <w:r w:rsidRPr="00343DA6">
              <w:rPr>
                <w:rFonts w:cstheme="minorHAnsi"/>
                <w:color w:val="auto"/>
                <w:sz w:val="22"/>
                <w:szCs w:val="22"/>
              </w:rPr>
              <w:t xml:space="preserve">or other planning document to guide conservation </w:t>
            </w:r>
            <w:r w:rsidR="004E00B4" w:rsidRPr="00343DA6">
              <w:rPr>
                <w:rFonts w:cstheme="minorHAnsi"/>
                <w:color w:val="auto"/>
                <w:sz w:val="22"/>
                <w:szCs w:val="22"/>
              </w:rPr>
              <w:t>priorities.</w:t>
            </w:r>
            <w:r w:rsidRPr="00343DA6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592829F" w14:textId="78178ACC" w:rsidR="00AF1FB1" w:rsidRPr="00343DA6" w:rsidRDefault="00AF1FB1" w:rsidP="00D13E6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>CD has CIP or comparable planning for savings, if applicable</w:t>
            </w:r>
          </w:p>
          <w:p w14:paraId="056FD649" w14:textId="77777777" w:rsidR="00AF1FB1" w:rsidRPr="00343DA6" w:rsidRDefault="00AF1FB1" w:rsidP="00D13E6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 xml:space="preserve">District has submitted annual reporting to </w:t>
            </w:r>
            <w:proofErr w:type="gramStart"/>
            <w:r w:rsidRPr="00343DA6">
              <w:rPr>
                <w:rFonts w:cstheme="minorHAnsi"/>
                <w:color w:val="auto"/>
                <w:sz w:val="22"/>
                <w:szCs w:val="22"/>
              </w:rPr>
              <w:t>LGS</w:t>
            </w:r>
            <w:proofErr w:type="gramEnd"/>
          </w:p>
          <w:p w14:paraId="2D780B20" w14:textId="77777777" w:rsidR="004E00B4" w:rsidRPr="00343DA6" w:rsidRDefault="00AF1FB1" w:rsidP="00D13E6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>District has submitted annual reporting to county, if applicable</w:t>
            </w:r>
          </w:p>
          <w:p w14:paraId="3B959633" w14:textId="641FA7DF" w:rsidR="004E00B4" w:rsidRPr="00343DA6" w:rsidRDefault="004E00B4" w:rsidP="00D13E6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>Has the district demonstrated a need for CDA funding?</w:t>
            </w:r>
          </w:p>
          <w:p w14:paraId="57ED9688" w14:textId="77777777" w:rsidR="004E00B4" w:rsidRDefault="004E00B4" w:rsidP="00D13E6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>Statement of assets</w:t>
            </w:r>
          </w:p>
          <w:p w14:paraId="191A397E" w14:textId="4E2615A8" w:rsidR="004E00B4" w:rsidRPr="00F9022B" w:rsidRDefault="00D13E61" w:rsidP="00724D0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auto"/>
                <w:sz w:val="22"/>
                <w:szCs w:val="22"/>
              </w:rPr>
            </w:pPr>
            <w:r w:rsidRPr="00F9022B">
              <w:rPr>
                <w:rFonts w:cstheme="minorHAnsi"/>
                <w:color w:val="auto"/>
                <w:sz w:val="22"/>
              </w:rPr>
              <w:t xml:space="preserve">The CDs projected annual operating budget is less than the established base budget for that funding cycle. </w:t>
            </w:r>
          </w:p>
          <w:p w14:paraId="3F9E1C4F" w14:textId="77777777" w:rsidR="004E00B4" w:rsidRPr="00343DA6" w:rsidRDefault="004E00B4" w:rsidP="004E00B4">
            <w:pPr>
              <w:rPr>
                <w:rFonts w:cstheme="minorHAnsi"/>
                <w:color w:val="auto"/>
                <w:sz w:val="22"/>
                <w:szCs w:val="22"/>
              </w:rPr>
            </w:pPr>
          </w:p>
          <w:p w14:paraId="2E2C15C4" w14:textId="2DC75436" w:rsidR="004E00B4" w:rsidRPr="00343DA6" w:rsidRDefault="004E00B4" w:rsidP="004E00B4">
            <w:p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>Comments:</w:t>
            </w:r>
          </w:p>
          <w:p w14:paraId="546F3664" w14:textId="77777777" w:rsidR="004E00B4" w:rsidRPr="00343DA6" w:rsidRDefault="004E00B4" w:rsidP="004E00B4">
            <w:pPr>
              <w:rPr>
                <w:rFonts w:cstheme="minorHAnsi"/>
                <w:color w:val="auto"/>
                <w:sz w:val="22"/>
                <w:szCs w:val="22"/>
              </w:rPr>
            </w:pPr>
          </w:p>
          <w:p w14:paraId="55271BFF" w14:textId="7B119B11" w:rsidR="004E00B4" w:rsidRPr="00343DA6" w:rsidRDefault="004E00B4" w:rsidP="004E00B4">
            <w:pPr>
              <w:rPr>
                <w:rFonts w:cstheme="minorHAnsi"/>
                <w:color w:val="auto"/>
                <w:sz w:val="22"/>
                <w:szCs w:val="22"/>
              </w:rPr>
            </w:pPr>
            <w:r w:rsidRPr="00343DA6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276E1143" w14:textId="77777777" w:rsidR="004E00B4" w:rsidRPr="000D0721" w:rsidRDefault="004E00B4" w:rsidP="004E00B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AF65445" w14:textId="77777777" w:rsidR="004E00B4" w:rsidRPr="000D0721" w:rsidRDefault="004E00B4" w:rsidP="004E00B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4D214DB" w14:textId="77777777" w:rsidR="004E00B4" w:rsidRPr="000D0721" w:rsidRDefault="004E00B4" w:rsidP="004E00B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18F0E23" w14:textId="2113094F" w:rsidR="004E00B4" w:rsidRPr="000D0721" w:rsidRDefault="004E00B4" w:rsidP="004E00B4">
            <w:p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44E6895C" w14:textId="77777777" w:rsidR="00BC4FC9" w:rsidRDefault="00BC4FC9">
      <w:pPr>
        <w:rPr>
          <w:rFonts w:asciiTheme="majorHAnsi" w:hAnsiTheme="majorHAnsi" w:cstheme="majorHAnsi"/>
        </w:rPr>
      </w:pPr>
    </w:p>
    <w:p w14:paraId="03D389AD" w14:textId="77777777" w:rsidR="004E00B4" w:rsidRDefault="004E00B4">
      <w:pPr>
        <w:rPr>
          <w:rFonts w:asciiTheme="majorHAnsi" w:hAnsiTheme="majorHAnsi" w:cstheme="majorHAnsi"/>
        </w:rPr>
      </w:pPr>
    </w:p>
    <w:p w14:paraId="184AF0C2" w14:textId="77777777" w:rsidR="004E00B4" w:rsidRDefault="004E00B4">
      <w:pPr>
        <w:rPr>
          <w:rFonts w:asciiTheme="majorHAnsi" w:hAnsiTheme="majorHAnsi" w:cstheme="majorHAnsi"/>
        </w:rPr>
      </w:pPr>
    </w:p>
    <w:p w14:paraId="242F1178" w14:textId="77777777" w:rsidR="004E00B4" w:rsidRDefault="004E00B4">
      <w:pPr>
        <w:rPr>
          <w:rFonts w:asciiTheme="majorHAnsi" w:hAnsiTheme="majorHAnsi" w:cstheme="majorHAnsi"/>
        </w:rPr>
      </w:pPr>
    </w:p>
    <w:p w14:paraId="5BA1E559" w14:textId="77777777" w:rsidR="004E00B4" w:rsidRPr="004E00B4" w:rsidRDefault="004E00B4">
      <w:pPr>
        <w:rPr>
          <w:rFonts w:asciiTheme="majorHAnsi" w:hAnsiTheme="majorHAnsi" w:cstheme="majorHAnsi"/>
        </w:rPr>
      </w:pPr>
    </w:p>
    <w:p w14:paraId="4B952552" w14:textId="77777777" w:rsidR="00DA0231" w:rsidRPr="004E00B4" w:rsidRDefault="00DA0231">
      <w:pPr>
        <w:rPr>
          <w:rFonts w:asciiTheme="majorHAnsi" w:hAnsiTheme="majorHAnsi" w:cstheme="majorHAnsi"/>
        </w:rPr>
      </w:pPr>
    </w:p>
    <w:p w14:paraId="2B1649DC" w14:textId="77777777" w:rsidR="004E00B4" w:rsidRPr="004E00B4" w:rsidRDefault="004E00B4">
      <w:pPr>
        <w:rPr>
          <w:rFonts w:asciiTheme="majorHAnsi" w:hAnsiTheme="majorHAnsi" w:cstheme="majorHAnsi"/>
        </w:rPr>
      </w:pPr>
    </w:p>
    <w:p w14:paraId="6A82E454" w14:textId="77777777" w:rsidR="00DA0231" w:rsidRDefault="00DA0231"/>
    <w:sectPr w:rsidR="00DA023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632B" w14:textId="77777777" w:rsidR="007B3194" w:rsidRDefault="007B3194" w:rsidP="00354F94">
      <w:pPr>
        <w:spacing w:line="240" w:lineRule="auto"/>
      </w:pPr>
      <w:r>
        <w:separator/>
      </w:r>
    </w:p>
  </w:endnote>
  <w:endnote w:type="continuationSeparator" w:id="0">
    <w:p w14:paraId="2D4BFF5E" w14:textId="77777777" w:rsidR="007B3194" w:rsidRDefault="007B3194" w:rsidP="00354F94">
      <w:pPr>
        <w:spacing w:line="240" w:lineRule="auto"/>
      </w:pPr>
      <w:r>
        <w:continuationSeparator/>
      </w:r>
    </w:p>
  </w:endnote>
  <w:endnote w:type="continuationNotice" w:id="1">
    <w:p w14:paraId="5C1C96DB" w14:textId="77777777" w:rsidR="007B3194" w:rsidRDefault="007B31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043A" w14:textId="77777777" w:rsidR="007B3194" w:rsidRDefault="007B3194" w:rsidP="00354F94">
      <w:pPr>
        <w:spacing w:line="240" w:lineRule="auto"/>
      </w:pPr>
      <w:r>
        <w:separator/>
      </w:r>
    </w:p>
  </w:footnote>
  <w:footnote w:type="continuationSeparator" w:id="0">
    <w:p w14:paraId="345EA71A" w14:textId="77777777" w:rsidR="007B3194" w:rsidRDefault="007B3194" w:rsidP="00354F94">
      <w:pPr>
        <w:spacing w:line="240" w:lineRule="auto"/>
      </w:pPr>
      <w:r>
        <w:continuationSeparator/>
      </w:r>
    </w:p>
  </w:footnote>
  <w:footnote w:type="continuationNotice" w:id="1">
    <w:p w14:paraId="04ECA6A7" w14:textId="77777777" w:rsidR="007B3194" w:rsidRDefault="007B31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9E18" w14:textId="04425FF0" w:rsidR="00947903" w:rsidRDefault="009479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C69434" wp14:editId="2206137F">
          <wp:simplePos x="0" y="0"/>
          <wp:positionH relativeFrom="column">
            <wp:posOffset>5066665</wp:posOffset>
          </wp:positionH>
          <wp:positionV relativeFrom="paragraph">
            <wp:posOffset>24130</wp:posOffset>
          </wp:positionV>
          <wp:extent cx="874395" cy="874395"/>
          <wp:effectExtent l="0" t="0" r="1905" b="190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27C3C1D" wp14:editId="5F001A84">
          <wp:simplePos x="0" y="0"/>
          <wp:positionH relativeFrom="column">
            <wp:posOffset>4007978</wp:posOffset>
          </wp:positionH>
          <wp:positionV relativeFrom="paragraph">
            <wp:posOffset>16806</wp:posOffset>
          </wp:positionV>
          <wp:extent cx="830580" cy="795655"/>
          <wp:effectExtent l="0" t="0" r="7620" b="444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D37"/>
    <w:multiLevelType w:val="hybridMultilevel"/>
    <w:tmpl w:val="28D2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33D"/>
    <w:multiLevelType w:val="hybridMultilevel"/>
    <w:tmpl w:val="B59A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A57"/>
    <w:multiLevelType w:val="hybridMultilevel"/>
    <w:tmpl w:val="A3A8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72E6"/>
    <w:multiLevelType w:val="hybridMultilevel"/>
    <w:tmpl w:val="42B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76081"/>
    <w:multiLevelType w:val="hybridMultilevel"/>
    <w:tmpl w:val="1BFE4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1A44"/>
    <w:multiLevelType w:val="hybridMultilevel"/>
    <w:tmpl w:val="9D76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65370"/>
    <w:multiLevelType w:val="hybridMultilevel"/>
    <w:tmpl w:val="7884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4AB2"/>
    <w:multiLevelType w:val="hybridMultilevel"/>
    <w:tmpl w:val="BAC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D7DA5"/>
    <w:multiLevelType w:val="hybridMultilevel"/>
    <w:tmpl w:val="DCE2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1281E"/>
    <w:multiLevelType w:val="hybridMultilevel"/>
    <w:tmpl w:val="A510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E43EC"/>
    <w:multiLevelType w:val="hybridMultilevel"/>
    <w:tmpl w:val="3D2C1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E120C"/>
    <w:multiLevelType w:val="hybridMultilevel"/>
    <w:tmpl w:val="3596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7635"/>
    <w:multiLevelType w:val="multilevel"/>
    <w:tmpl w:val="331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41DE7"/>
    <w:multiLevelType w:val="hybridMultilevel"/>
    <w:tmpl w:val="9C28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639D2"/>
    <w:multiLevelType w:val="hybridMultilevel"/>
    <w:tmpl w:val="FBE6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C5A33"/>
    <w:multiLevelType w:val="hybridMultilevel"/>
    <w:tmpl w:val="4ACA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C1802"/>
    <w:multiLevelType w:val="hybridMultilevel"/>
    <w:tmpl w:val="6A1AF104"/>
    <w:lvl w:ilvl="0" w:tplc="7F00B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22155"/>
    <w:multiLevelType w:val="hybridMultilevel"/>
    <w:tmpl w:val="EBBE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7552">
    <w:abstractNumId w:val="6"/>
  </w:num>
  <w:num w:numId="2" w16cid:durableId="751393436">
    <w:abstractNumId w:val="9"/>
  </w:num>
  <w:num w:numId="3" w16cid:durableId="433013821">
    <w:abstractNumId w:val="3"/>
  </w:num>
  <w:num w:numId="4" w16cid:durableId="1294406153">
    <w:abstractNumId w:val="10"/>
  </w:num>
  <w:num w:numId="5" w16cid:durableId="1622110452">
    <w:abstractNumId w:val="4"/>
  </w:num>
  <w:num w:numId="6" w16cid:durableId="698817759">
    <w:abstractNumId w:val="1"/>
  </w:num>
  <w:num w:numId="7" w16cid:durableId="1572274587">
    <w:abstractNumId w:val="7"/>
  </w:num>
  <w:num w:numId="8" w16cid:durableId="1348289639">
    <w:abstractNumId w:val="5"/>
  </w:num>
  <w:num w:numId="9" w16cid:durableId="2011827631">
    <w:abstractNumId w:val="15"/>
  </w:num>
  <w:num w:numId="10" w16cid:durableId="317350032">
    <w:abstractNumId w:val="2"/>
  </w:num>
  <w:num w:numId="11" w16cid:durableId="1031806211">
    <w:abstractNumId w:val="13"/>
  </w:num>
  <w:num w:numId="12" w16cid:durableId="1174490750">
    <w:abstractNumId w:val="14"/>
  </w:num>
  <w:num w:numId="13" w16cid:durableId="174422865">
    <w:abstractNumId w:val="11"/>
  </w:num>
  <w:num w:numId="14" w16cid:durableId="405416070">
    <w:abstractNumId w:val="0"/>
  </w:num>
  <w:num w:numId="15" w16cid:durableId="1563521908">
    <w:abstractNumId w:val="8"/>
  </w:num>
  <w:num w:numId="16" w16cid:durableId="1056393823">
    <w:abstractNumId w:val="16"/>
  </w:num>
  <w:num w:numId="17" w16cid:durableId="528180597">
    <w:abstractNumId w:val="12"/>
  </w:num>
  <w:num w:numId="18" w16cid:durableId="51121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C9"/>
    <w:rsid w:val="00007C9D"/>
    <w:rsid w:val="000442D8"/>
    <w:rsid w:val="00054E71"/>
    <w:rsid w:val="00090DE6"/>
    <w:rsid w:val="00093B3D"/>
    <w:rsid w:val="000A00B4"/>
    <w:rsid w:val="000A0236"/>
    <w:rsid w:val="000C0EED"/>
    <w:rsid w:val="000C62B6"/>
    <w:rsid w:val="000D0721"/>
    <w:rsid w:val="000D1B9F"/>
    <w:rsid w:val="000F67F9"/>
    <w:rsid w:val="000F6DE0"/>
    <w:rsid w:val="00105EC5"/>
    <w:rsid w:val="00121650"/>
    <w:rsid w:val="0013787F"/>
    <w:rsid w:val="00142698"/>
    <w:rsid w:val="00154D19"/>
    <w:rsid w:val="00157C6B"/>
    <w:rsid w:val="00163136"/>
    <w:rsid w:val="00164844"/>
    <w:rsid w:val="00167826"/>
    <w:rsid w:val="001773C9"/>
    <w:rsid w:val="00181671"/>
    <w:rsid w:val="001C3ECE"/>
    <w:rsid w:val="001C730E"/>
    <w:rsid w:val="001D4D49"/>
    <w:rsid w:val="001D7535"/>
    <w:rsid w:val="002067E7"/>
    <w:rsid w:val="002074C1"/>
    <w:rsid w:val="002201C4"/>
    <w:rsid w:val="002213FB"/>
    <w:rsid w:val="00224EE8"/>
    <w:rsid w:val="00233671"/>
    <w:rsid w:val="00234649"/>
    <w:rsid w:val="00255BC5"/>
    <w:rsid w:val="00255C0C"/>
    <w:rsid w:val="00271911"/>
    <w:rsid w:val="002735B9"/>
    <w:rsid w:val="00280259"/>
    <w:rsid w:val="00282023"/>
    <w:rsid w:val="00287071"/>
    <w:rsid w:val="002D1E12"/>
    <w:rsid w:val="002F4A37"/>
    <w:rsid w:val="00311F8A"/>
    <w:rsid w:val="0033001B"/>
    <w:rsid w:val="00343DA6"/>
    <w:rsid w:val="00350343"/>
    <w:rsid w:val="00353760"/>
    <w:rsid w:val="00354F94"/>
    <w:rsid w:val="00360B6E"/>
    <w:rsid w:val="00366B07"/>
    <w:rsid w:val="0037651A"/>
    <w:rsid w:val="00393841"/>
    <w:rsid w:val="0039738F"/>
    <w:rsid w:val="00397E8E"/>
    <w:rsid w:val="003C2C37"/>
    <w:rsid w:val="003D2220"/>
    <w:rsid w:val="003E6935"/>
    <w:rsid w:val="004071C0"/>
    <w:rsid w:val="00407327"/>
    <w:rsid w:val="004130E4"/>
    <w:rsid w:val="00441836"/>
    <w:rsid w:val="00443A26"/>
    <w:rsid w:val="00443FFB"/>
    <w:rsid w:val="00450B65"/>
    <w:rsid w:val="00492C89"/>
    <w:rsid w:val="00493567"/>
    <w:rsid w:val="00495B3B"/>
    <w:rsid w:val="004B27AF"/>
    <w:rsid w:val="004B35AA"/>
    <w:rsid w:val="004B3B6D"/>
    <w:rsid w:val="004B5347"/>
    <w:rsid w:val="004B715B"/>
    <w:rsid w:val="004D4CC9"/>
    <w:rsid w:val="004D5C9C"/>
    <w:rsid w:val="004D77FC"/>
    <w:rsid w:val="004E00B4"/>
    <w:rsid w:val="004E1B7B"/>
    <w:rsid w:val="0050124D"/>
    <w:rsid w:val="00501613"/>
    <w:rsid w:val="0053411D"/>
    <w:rsid w:val="00572F31"/>
    <w:rsid w:val="0058032B"/>
    <w:rsid w:val="005831A9"/>
    <w:rsid w:val="005A4318"/>
    <w:rsid w:val="005C2385"/>
    <w:rsid w:val="005C39F5"/>
    <w:rsid w:val="005C46C0"/>
    <w:rsid w:val="005F0C79"/>
    <w:rsid w:val="005F35DF"/>
    <w:rsid w:val="006013E2"/>
    <w:rsid w:val="006063B8"/>
    <w:rsid w:val="006105D7"/>
    <w:rsid w:val="006253A1"/>
    <w:rsid w:val="00626773"/>
    <w:rsid w:val="00632687"/>
    <w:rsid w:val="0063423D"/>
    <w:rsid w:val="00634B8A"/>
    <w:rsid w:val="00640A23"/>
    <w:rsid w:val="00642800"/>
    <w:rsid w:val="00660F0D"/>
    <w:rsid w:val="006811AF"/>
    <w:rsid w:val="00687517"/>
    <w:rsid w:val="006940EF"/>
    <w:rsid w:val="006A0351"/>
    <w:rsid w:val="006A3EA2"/>
    <w:rsid w:val="006B7CC3"/>
    <w:rsid w:val="006C7980"/>
    <w:rsid w:val="006E4361"/>
    <w:rsid w:val="006E71DF"/>
    <w:rsid w:val="006F25E6"/>
    <w:rsid w:val="006F55C1"/>
    <w:rsid w:val="00737570"/>
    <w:rsid w:val="00744B36"/>
    <w:rsid w:val="00751AB7"/>
    <w:rsid w:val="0075438D"/>
    <w:rsid w:val="00762674"/>
    <w:rsid w:val="00765D55"/>
    <w:rsid w:val="00781873"/>
    <w:rsid w:val="0078519D"/>
    <w:rsid w:val="00792C23"/>
    <w:rsid w:val="007B1726"/>
    <w:rsid w:val="007B3194"/>
    <w:rsid w:val="007C462D"/>
    <w:rsid w:val="007D0320"/>
    <w:rsid w:val="007E4351"/>
    <w:rsid w:val="007E6177"/>
    <w:rsid w:val="007F2489"/>
    <w:rsid w:val="008018A2"/>
    <w:rsid w:val="00806022"/>
    <w:rsid w:val="00815245"/>
    <w:rsid w:val="00840E09"/>
    <w:rsid w:val="00863BC1"/>
    <w:rsid w:val="008845A4"/>
    <w:rsid w:val="0089574E"/>
    <w:rsid w:val="008A4B9E"/>
    <w:rsid w:val="008B51E5"/>
    <w:rsid w:val="008C2006"/>
    <w:rsid w:val="008C27BB"/>
    <w:rsid w:val="009055E0"/>
    <w:rsid w:val="009055F1"/>
    <w:rsid w:val="00906BF5"/>
    <w:rsid w:val="0091475E"/>
    <w:rsid w:val="00934034"/>
    <w:rsid w:val="009377D5"/>
    <w:rsid w:val="00947903"/>
    <w:rsid w:val="009535A5"/>
    <w:rsid w:val="00961DFE"/>
    <w:rsid w:val="009848AE"/>
    <w:rsid w:val="00991631"/>
    <w:rsid w:val="00994D27"/>
    <w:rsid w:val="00995C5D"/>
    <w:rsid w:val="009C5090"/>
    <w:rsid w:val="009D44C4"/>
    <w:rsid w:val="009E14A3"/>
    <w:rsid w:val="009F2CC1"/>
    <w:rsid w:val="00A033D5"/>
    <w:rsid w:val="00A14037"/>
    <w:rsid w:val="00A22878"/>
    <w:rsid w:val="00A31C9C"/>
    <w:rsid w:val="00A450D3"/>
    <w:rsid w:val="00A52425"/>
    <w:rsid w:val="00A554F6"/>
    <w:rsid w:val="00A577EA"/>
    <w:rsid w:val="00A644DA"/>
    <w:rsid w:val="00A64552"/>
    <w:rsid w:val="00AA1315"/>
    <w:rsid w:val="00AA71E5"/>
    <w:rsid w:val="00AC0509"/>
    <w:rsid w:val="00AD3478"/>
    <w:rsid w:val="00AD355D"/>
    <w:rsid w:val="00AD7F9E"/>
    <w:rsid w:val="00AF1FB1"/>
    <w:rsid w:val="00AF50D8"/>
    <w:rsid w:val="00B119E8"/>
    <w:rsid w:val="00B13076"/>
    <w:rsid w:val="00B3228B"/>
    <w:rsid w:val="00B40846"/>
    <w:rsid w:val="00B659A2"/>
    <w:rsid w:val="00B861A7"/>
    <w:rsid w:val="00BA1302"/>
    <w:rsid w:val="00BC03D1"/>
    <w:rsid w:val="00BC4FC9"/>
    <w:rsid w:val="00BC7730"/>
    <w:rsid w:val="00BD4177"/>
    <w:rsid w:val="00BD5428"/>
    <w:rsid w:val="00BE381D"/>
    <w:rsid w:val="00BF21FD"/>
    <w:rsid w:val="00C10749"/>
    <w:rsid w:val="00C3284B"/>
    <w:rsid w:val="00C51C64"/>
    <w:rsid w:val="00C643AF"/>
    <w:rsid w:val="00C80B4F"/>
    <w:rsid w:val="00CA374B"/>
    <w:rsid w:val="00CB620D"/>
    <w:rsid w:val="00CD4852"/>
    <w:rsid w:val="00CE7900"/>
    <w:rsid w:val="00CF06E3"/>
    <w:rsid w:val="00CF3BBB"/>
    <w:rsid w:val="00D01138"/>
    <w:rsid w:val="00D13E61"/>
    <w:rsid w:val="00D23FA4"/>
    <w:rsid w:val="00D35517"/>
    <w:rsid w:val="00D36D98"/>
    <w:rsid w:val="00D4416E"/>
    <w:rsid w:val="00D54238"/>
    <w:rsid w:val="00D62860"/>
    <w:rsid w:val="00D6654E"/>
    <w:rsid w:val="00D673C2"/>
    <w:rsid w:val="00D91E06"/>
    <w:rsid w:val="00D923D1"/>
    <w:rsid w:val="00DA0231"/>
    <w:rsid w:val="00DB2809"/>
    <w:rsid w:val="00DB6D90"/>
    <w:rsid w:val="00DB6FA5"/>
    <w:rsid w:val="00DB7FB0"/>
    <w:rsid w:val="00DC2F48"/>
    <w:rsid w:val="00DE2D13"/>
    <w:rsid w:val="00DE54ED"/>
    <w:rsid w:val="00DE6ADB"/>
    <w:rsid w:val="00DE6EA7"/>
    <w:rsid w:val="00DF79D3"/>
    <w:rsid w:val="00E10864"/>
    <w:rsid w:val="00E30661"/>
    <w:rsid w:val="00E30D4E"/>
    <w:rsid w:val="00E325BB"/>
    <w:rsid w:val="00E329E7"/>
    <w:rsid w:val="00E55BDC"/>
    <w:rsid w:val="00E671BA"/>
    <w:rsid w:val="00E70DDB"/>
    <w:rsid w:val="00E77FF1"/>
    <w:rsid w:val="00E823BB"/>
    <w:rsid w:val="00E90F42"/>
    <w:rsid w:val="00E969FA"/>
    <w:rsid w:val="00EA5748"/>
    <w:rsid w:val="00EB168B"/>
    <w:rsid w:val="00EC3BC0"/>
    <w:rsid w:val="00ED13CE"/>
    <w:rsid w:val="00ED5BD0"/>
    <w:rsid w:val="00EF4B4C"/>
    <w:rsid w:val="00F01C91"/>
    <w:rsid w:val="00F01DD9"/>
    <w:rsid w:val="00F14B48"/>
    <w:rsid w:val="00F24FE2"/>
    <w:rsid w:val="00F25634"/>
    <w:rsid w:val="00F25C0D"/>
    <w:rsid w:val="00F33A4D"/>
    <w:rsid w:val="00F36788"/>
    <w:rsid w:val="00F442FF"/>
    <w:rsid w:val="00F44886"/>
    <w:rsid w:val="00F717C7"/>
    <w:rsid w:val="00F72ED1"/>
    <w:rsid w:val="00F76B9C"/>
    <w:rsid w:val="00F82835"/>
    <w:rsid w:val="00F9022B"/>
    <w:rsid w:val="00F96779"/>
    <w:rsid w:val="00F96ACC"/>
    <w:rsid w:val="00F97F32"/>
    <w:rsid w:val="00FD040B"/>
    <w:rsid w:val="00FD3DD3"/>
    <w:rsid w:val="1031554C"/>
    <w:rsid w:val="22A5AF02"/>
    <w:rsid w:val="24379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2016"/>
  <w15:chartTrackingRefBased/>
  <w15:docId w15:val="{D1765FB3-EA10-46A9-81F5-F04495AE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C9"/>
    <w:pPr>
      <w:spacing w:after="0" w:line="276" w:lineRule="auto"/>
    </w:pPr>
    <w:rPr>
      <w:rFonts w:eastAsiaTheme="minorEastAsia"/>
      <w:color w:val="FFFFFF" w:themeColor="background1"/>
      <w:sz w:val="28"/>
    </w:rPr>
  </w:style>
  <w:style w:type="paragraph" w:styleId="Heading2">
    <w:name w:val="heading 2"/>
    <w:basedOn w:val="Normal"/>
    <w:link w:val="Heading2Char"/>
    <w:uiPriority w:val="2"/>
    <w:unhideWhenUsed/>
    <w:qFormat/>
    <w:rsid w:val="00BC4FC9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BC4FC9"/>
    <w:rPr>
      <w:rFonts w:asciiTheme="majorHAnsi" w:eastAsia="Times New Roman" w:hAnsiTheme="majorHAnsi" w:cs="Times New Roman"/>
      <w:b/>
      <w:sz w:val="44"/>
    </w:rPr>
  </w:style>
  <w:style w:type="character" w:styleId="Hyperlink">
    <w:name w:val="Hyperlink"/>
    <w:basedOn w:val="DefaultParagraphFont"/>
    <w:uiPriority w:val="99"/>
    <w:unhideWhenUsed/>
    <w:rsid w:val="00BC4F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F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61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1302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1E06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sz w:val="22"/>
    </w:rPr>
  </w:style>
  <w:style w:type="character" w:styleId="Strong">
    <w:name w:val="Strong"/>
    <w:basedOn w:val="DefaultParagraphFont"/>
    <w:uiPriority w:val="22"/>
    <w:qFormat/>
    <w:rsid w:val="00D91E0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F1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FB1"/>
    <w:rPr>
      <w:rFonts w:eastAsiaTheme="minorEastAsia"/>
      <w:color w:val="FFFFFF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FB1"/>
    <w:rPr>
      <w:rFonts w:eastAsiaTheme="minorEastAsia"/>
      <w:b/>
      <w:bCs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4"/>
    <w:rPr>
      <w:rFonts w:eastAsiaTheme="minorEastAsia"/>
      <w:color w:val="FFFFFF" w:themeColor="background1"/>
      <w:sz w:val="28"/>
    </w:rPr>
  </w:style>
  <w:style w:type="paragraph" w:styleId="Footer">
    <w:name w:val="footer"/>
    <w:basedOn w:val="Normal"/>
    <w:link w:val="FooterChar"/>
    <w:uiPriority w:val="99"/>
    <w:unhideWhenUsed/>
    <w:rsid w:val="00354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4"/>
    <w:rPr>
      <w:rFonts w:eastAsiaTheme="minorEastAsia"/>
      <w:color w:val="FFFFFF" w:themeColor="background1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C462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2F31"/>
    <w:pPr>
      <w:spacing w:after="0" w:line="240" w:lineRule="auto"/>
    </w:pPr>
    <w:rPr>
      <w:rFonts w:eastAsiaTheme="minorEastAsia"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7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g.mt.gov/bills/mca/title_0760/chapter_0150/part_0050/section_0300/0760-0150-0050-0300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g.mt.gov/bills/mca/title_0760/chapter_0150/part_0050/section_0300/0760-0150-0050-0300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nrc.mt.gov/Conservation/Grant-and-Loan-Programs/Conservation-District-Gra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leg.mt.gov/bills/mca/title_0070/chapter_0060/part_0400/section_0200/0070-0060-0400-0200.html" TargetMode="External"/><Relationship Id="rId10" Type="http://schemas.openxmlformats.org/officeDocument/2006/relationships/hyperlink" Target="https://manager.submittable.com/log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g.mt.gov/bills/mca/title_0020/chapter_0070/part_0050/section_0030/0020-0070-0050-0030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50DCDE146A478B1BC5949F602B2E" ma:contentTypeVersion="18" ma:contentTypeDescription="Create a new document." ma:contentTypeScope="" ma:versionID="31cc4ac99f42f97bf09eea420be774c9">
  <xsd:schema xmlns:xsd="http://www.w3.org/2001/XMLSchema" xmlns:xs="http://www.w3.org/2001/XMLSchema" xmlns:p="http://schemas.microsoft.com/office/2006/metadata/properties" xmlns:ns1="http://schemas.microsoft.com/sharepoint/v3" xmlns:ns2="04d381b5-4d15-45b6-9cd7-38992b2a11be" xmlns:ns3="31fd62e0-9399-4265-b5fb-40ac838bc50e" targetNamespace="http://schemas.microsoft.com/office/2006/metadata/properties" ma:root="true" ma:fieldsID="94836ba1ff9885bea1a5684702b66be3" ns1:_="" ns2:_="" ns3:_="">
    <xsd:import namespace="http://schemas.microsoft.com/sharepoint/v3"/>
    <xsd:import namespace="04d381b5-4d15-45b6-9cd7-38992b2a11be"/>
    <xsd:import namespace="31fd62e0-9399-4265-b5fb-40ac838bc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81b5-4d15-45b6-9cd7-38992b2a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d62e0-9399-4265-b5fb-40ac838bc5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1d71e3-2579-45d9-8185-5ac32a519a4c}" ma:internalName="TaxCatchAll" ma:showField="CatchAllData" ma:web="31fd62e0-9399-4265-b5fb-40ac838b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1fd62e0-9399-4265-b5fb-40ac838bc50e" xsi:nil="true"/>
    <_ip_UnifiedCompliancePolicyProperties xmlns="http://schemas.microsoft.com/sharepoint/v3" xsi:nil="true"/>
    <lcf76f155ced4ddcb4097134ff3c332f xmlns="04d381b5-4d15-45b6-9cd7-38992b2a11be">
      <Terms xmlns="http://schemas.microsoft.com/office/infopath/2007/PartnerControls"/>
    </lcf76f155ced4ddcb4097134ff3c332f>
    <SharedWithUsers xmlns="31fd62e0-9399-4265-b5fb-40ac838bc50e">
      <UserInfo>
        <DisplayName>Hendrix, Mary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89C64C-3F7D-49A6-A914-5772518F6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52DBC-1626-403A-AE09-1FC1DF08D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d381b5-4d15-45b6-9cd7-38992b2a11be"/>
    <ds:schemaRef ds:uri="31fd62e0-9399-4265-b5fb-40ac838bc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F1BA2-F944-4BFB-919F-551F439BCF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fd62e0-9399-4265-b5fb-40ac838bc50e"/>
    <ds:schemaRef ds:uri="04d381b5-4d15-45b6-9cd7-38992b2a11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Links>
    <vt:vector size="36" baseType="variant">
      <vt:variant>
        <vt:i4>5832768</vt:i4>
      </vt:variant>
      <vt:variant>
        <vt:i4>15</vt:i4>
      </vt:variant>
      <vt:variant>
        <vt:i4>0</vt:i4>
      </vt:variant>
      <vt:variant>
        <vt:i4>5</vt:i4>
      </vt:variant>
      <vt:variant>
        <vt:lpwstr>https://leg.mt.gov/bills/mca/title_0070/chapter_0060/part_0400/section_0200/0070-0060-0400-0200.html</vt:lpwstr>
      </vt:variant>
      <vt:variant>
        <vt:lpwstr/>
      </vt:variant>
      <vt:variant>
        <vt:i4>6094916</vt:i4>
      </vt:variant>
      <vt:variant>
        <vt:i4>12</vt:i4>
      </vt:variant>
      <vt:variant>
        <vt:i4>0</vt:i4>
      </vt:variant>
      <vt:variant>
        <vt:i4>5</vt:i4>
      </vt:variant>
      <vt:variant>
        <vt:lpwstr>https://leg.mt.gov/bills/mca/title_0020/chapter_0070/part_0050/section_0030/0020-0070-0050-0030.html</vt:lpwstr>
      </vt:variant>
      <vt:variant>
        <vt:lpwstr/>
      </vt:variant>
      <vt:variant>
        <vt:i4>6094916</vt:i4>
      </vt:variant>
      <vt:variant>
        <vt:i4>9</vt:i4>
      </vt:variant>
      <vt:variant>
        <vt:i4>0</vt:i4>
      </vt:variant>
      <vt:variant>
        <vt:i4>5</vt:i4>
      </vt:variant>
      <vt:variant>
        <vt:lpwstr>https://leg.mt.gov/bills/mca/title_0760/chapter_0150/part_0050/section_0300/0760-0150-0050-0300.html</vt:lpwstr>
      </vt:variant>
      <vt:variant>
        <vt:lpwstr/>
      </vt:variant>
      <vt:variant>
        <vt:i4>6094916</vt:i4>
      </vt:variant>
      <vt:variant>
        <vt:i4>6</vt:i4>
      </vt:variant>
      <vt:variant>
        <vt:i4>0</vt:i4>
      </vt:variant>
      <vt:variant>
        <vt:i4>5</vt:i4>
      </vt:variant>
      <vt:variant>
        <vt:lpwstr>https://leg.mt.gov/bills/mca/title_0760/chapter_0150/part_0050/section_0300/0760-0150-0050-0300.html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https://dnrc.mt.gov/Conservation/Grant-and-Loan-Programs/Conservation-District-Grants</vt:lpwstr>
      </vt:variant>
      <vt:variant>
        <vt:lpwstr/>
      </vt:variant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https://manager.submittable.com/login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Criswell, Stephanie</dc:creator>
  <cp:keywords/>
  <dc:description/>
  <cp:lastModifiedBy>Criswell, Stephanie</cp:lastModifiedBy>
  <cp:revision>34</cp:revision>
  <cp:lastPrinted>2023-12-15T19:46:00Z</cp:lastPrinted>
  <dcterms:created xsi:type="dcterms:W3CDTF">2023-12-18T22:34:00Z</dcterms:created>
  <dcterms:modified xsi:type="dcterms:W3CDTF">2023-12-27T16:04:00Z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0x0101007A3650DCDE146A478B1BC5949F602B2E</vt:lpwstr>
  </property>
  <property fmtid="{D5CDD505-2E9C-101B-9397-08002B2CF9AE}" pid="3" name="MediaServiceImageTags">
    <vt:lpwstr/>
  </property>
</Properties>
</file>