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1833" w14:textId="217BE27E" w:rsidR="005108BF" w:rsidRPr="003B1BCE" w:rsidRDefault="00C5436D" w:rsidP="7755612A">
      <w:pPr>
        <w:spacing w:before="11"/>
        <w:rPr>
          <w:rFonts w:ascii="Calibri" w:eastAsia="Calibri" w:hAnsi="Calibri" w:cs="Calibri"/>
          <w:b/>
          <w:bCs/>
          <w:color w:val="FF0000"/>
          <w:sz w:val="30"/>
          <w:szCs w:val="30"/>
        </w:rPr>
      </w:pPr>
      <w:r w:rsidRPr="003B1BCE">
        <w:rPr>
          <w:rFonts w:ascii="Calibri" w:eastAsia="Calibri" w:hAnsi="Calibri" w:cs="Calibri"/>
          <w:b/>
          <w:bCs/>
          <w:color w:val="2D74B5"/>
          <w:sz w:val="30"/>
          <w:szCs w:val="30"/>
        </w:rPr>
        <w:t xml:space="preserve">DNRC </w:t>
      </w:r>
      <w:bookmarkStart w:id="0" w:name="gjdgxs"/>
      <w:bookmarkEnd w:id="0"/>
      <w:r w:rsidRPr="003B1BCE">
        <w:rPr>
          <w:rFonts w:ascii="Calibri" w:eastAsia="Calibri" w:hAnsi="Calibri" w:cs="Calibri"/>
          <w:b/>
          <w:bCs/>
          <w:color w:val="2D74B5"/>
          <w:sz w:val="30"/>
          <w:szCs w:val="30"/>
        </w:rPr>
        <w:t xml:space="preserve">Conservation </w:t>
      </w:r>
      <w:r w:rsidR="00647FA4" w:rsidRPr="003B1BCE">
        <w:rPr>
          <w:rFonts w:ascii="Calibri" w:eastAsia="Calibri" w:hAnsi="Calibri" w:cs="Calibri"/>
          <w:b/>
          <w:bCs/>
          <w:color w:val="2D74B5"/>
          <w:sz w:val="30"/>
          <w:szCs w:val="30"/>
        </w:rPr>
        <w:t xml:space="preserve">Districts </w:t>
      </w:r>
      <w:r w:rsidRPr="003B1BCE">
        <w:rPr>
          <w:rFonts w:ascii="Calibri" w:eastAsia="Calibri" w:hAnsi="Calibri" w:cs="Calibri"/>
          <w:b/>
          <w:bCs/>
          <w:color w:val="2D74B5"/>
          <w:sz w:val="30"/>
          <w:szCs w:val="30"/>
        </w:rPr>
        <w:t xml:space="preserve">Accountability </w:t>
      </w:r>
      <w:r w:rsidR="00726A53" w:rsidRPr="003B1BCE">
        <w:rPr>
          <w:rFonts w:ascii="Calibri" w:eastAsia="Calibri" w:hAnsi="Calibri" w:cs="Calibri"/>
          <w:b/>
          <w:bCs/>
          <w:color w:val="2D74B5"/>
          <w:sz w:val="30"/>
          <w:szCs w:val="30"/>
        </w:rPr>
        <w:t>Assessment</w:t>
      </w:r>
    </w:p>
    <w:p w14:paraId="3C4C2582" w14:textId="77777777" w:rsidR="005108BF" w:rsidRPr="003B1BCE" w:rsidRDefault="005108BF">
      <w:pPr>
        <w:pBdr>
          <w:top w:val="nil"/>
          <w:left w:val="nil"/>
          <w:bottom w:val="nil"/>
          <w:right w:val="nil"/>
          <w:between w:val="nil"/>
        </w:pBdr>
        <w:spacing w:before="9"/>
        <w:rPr>
          <w:rFonts w:ascii="Calibri" w:eastAsia="Calibri" w:hAnsi="Calibri" w:cs="Calibri"/>
          <w:color w:val="000000"/>
        </w:rPr>
      </w:pPr>
    </w:p>
    <w:p w14:paraId="5047C2EB" w14:textId="77777777" w:rsidR="005108BF" w:rsidRPr="003B1BCE" w:rsidRDefault="00C5436D" w:rsidP="00FF3E40">
      <w:pPr>
        <w:pStyle w:val="Heading1"/>
        <w:spacing w:before="0"/>
        <w:ind w:left="0"/>
        <w:rPr>
          <w:rFonts w:ascii="Calibri" w:eastAsia="Calibri" w:hAnsi="Calibri" w:cs="Calibri"/>
          <w:sz w:val="22"/>
          <w:szCs w:val="22"/>
        </w:rPr>
      </w:pPr>
      <w:r w:rsidRPr="003B1BCE">
        <w:rPr>
          <w:rFonts w:ascii="Calibri" w:eastAsia="Calibri" w:hAnsi="Calibri" w:cs="Calibri"/>
          <w:color w:val="353638"/>
          <w:sz w:val="22"/>
          <w:szCs w:val="22"/>
        </w:rPr>
        <w:t>Description</w:t>
      </w:r>
    </w:p>
    <w:p w14:paraId="4DAB54EB" w14:textId="50935793" w:rsidR="005718FD" w:rsidRPr="003B1BCE" w:rsidRDefault="00C5436D" w:rsidP="00FF3E40">
      <w:pPr>
        <w:pBdr>
          <w:top w:val="nil"/>
          <w:left w:val="nil"/>
          <w:bottom w:val="nil"/>
          <w:right w:val="nil"/>
          <w:between w:val="nil"/>
        </w:pBdr>
        <w:rPr>
          <w:rStyle w:val="Hyperlink"/>
          <w:rFonts w:ascii="Calibri" w:eastAsia="Calibri" w:hAnsi="Calibri" w:cs="Calibri"/>
        </w:rPr>
      </w:pPr>
      <w:r w:rsidRPr="003B1BCE">
        <w:rPr>
          <w:rFonts w:ascii="Calibri" w:eastAsia="Calibri" w:hAnsi="Calibri" w:cs="Calibri"/>
          <w:color w:val="353638"/>
        </w:rPr>
        <w:t xml:space="preserve">The Conservation </w:t>
      </w:r>
      <w:r w:rsidR="00647FA4" w:rsidRPr="003B1BCE">
        <w:rPr>
          <w:rFonts w:ascii="Calibri" w:eastAsia="Calibri" w:hAnsi="Calibri" w:cs="Calibri"/>
          <w:color w:val="353638"/>
        </w:rPr>
        <w:t xml:space="preserve">Districts </w:t>
      </w:r>
      <w:r w:rsidRPr="003B1BCE">
        <w:rPr>
          <w:rFonts w:ascii="Calibri" w:eastAsia="Calibri" w:hAnsi="Calibri" w:cs="Calibri"/>
          <w:color w:val="353638"/>
        </w:rPr>
        <w:t xml:space="preserve">Accountability </w:t>
      </w:r>
      <w:r w:rsidR="001F2AC3" w:rsidRPr="003B1BCE">
        <w:rPr>
          <w:rFonts w:ascii="Calibri" w:eastAsia="Calibri" w:hAnsi="Calibri" w:cs="Calibri"/>
          <w:color w:val="000000"/>
        </w:rPr>
        <w:t>A</w:t>
      </w:r>
      <w:r w:rsidR="00726A53" w:rsidRPr="003B1BCE">
        <w:rPr>
          <w:rFonts w:ascii="Calibri" w:eastAsia="Calibri" w:hAnsi="Calibri" w:cs="Calibri"/>
          <w:color w:val="000000"/>
        </w:rPr>
        <w:t xml:space="preserve">ssessment is a checklist </w:t>
      </w:r>
      <w:r w:rsidRPr="003B1BCE">
        <w:rPr>
          <w:rFonts w:ascii="Calibri" w:eastAsia="Calibri" w:hAnsi="Calibri" w:cs="Calibri"/>
          <w:color w:val="000000"/>
        </w:rPr>
        <w:t xml:space="preserve">to assist your district in understanding, implementing, and developing </w:t>
      </w:r>
      <w:r w:rsidRPr="003B1BCE">
        <w:rPr>
          <w:rFonts w:ascii="Calibri" w:eastAsia="Calibri" w:hAnsi="Calibri" w:cs="Calibri"/>
        </w:rPr>
        <w:t>practices</w:t>
      </w:r>
      <w:r w:rsidRPr="003B1BCE">
        <w:rPr>
          <w:rFonts w:ascii="Calibri" w:eastAsia="Calibri" w:hAnsi="Calibri" w:cs="Calibri"/>
          <w:color w:val="000000"/>
        </w:rPr>
        <w:t xml:space="preserve"> and systems for compliance with state regulations; thus, supporting your ability to meet your conservation districts mission.</w:t>
      </w:r>
      <w:r w:rsidR="006D7BC2" w:rsidRPr="003B1BCE">
        <w:rPr>
          <w:rFonts w:ascii="Calibri" w:eastAsia="Calibri" w:hAnsi="Calibri" w:cs="Calibri"/>
          <w:color w:val="000000"/>
        </w:rPr>
        <w:t xml:space="preserve"> An electronic version can be found here: </w:t>
      </w:r>
      <w:hyperlink r:id="rId11" w:history="1">
        <w:r w:rsidR="006D7BC2" w:rsidRPr="003B1BCE">
          <w:rPr>
            <w:rStyle w:val="Hyperlink"/>
            <w:rFonts w:ascii="Calibri" w:eastAsia="Calibri" w:hAnsi="Calibri" w:cs="Calibri"/>
          </w:rPr>
          <w:t>https://dnrc.mt.gov/_docs/conservation/CDBureau/cd-resource-documents/CD-Accountability-Assessment.pdf</w:t>
        </w:r>
      </w:hyperlink>
    </w:p>
    <w:p w14:paraId="2AD69CA9" w14:textId="77777777" w:rsidR="00243150" w:rsidRPr="003B1BCE" w:rsidRDefault="00243150" w:rsidP="00FF3E40">
      <w:pPr>
        <w:pStyle w:val="Heading1"/>
        <w:spacing w:before="0"/>
        <w:ind w:left="0"/>
        <w:rPr>
          <w:rFonts w:ascii="Calibri" w:eastAsia="Calibri" w:hAnsi="Calibri" w:cs="Calibri"/>
          <w:color w:val="353638"/>
          <w:sz w:val="22"/>
          <w:szCs w:val="22"/>
        </w:rPr>
      </w:pPr>
    </w:p>
    <w:p w14:paraId="63503EB6" w14:textId="43F8620E" w:rsidR="005108BF" w:rsidRPr="003B1BCE" w:rsidRDefault="00C5436D" w:rsidP="00FF3E40">
      <w:pPr>
        <w:pStyle w:val="Heading1"/>
        <w:spacing w:before="0"/>
        <w:ind w:left="0"/>
        <w:rPr>
          <w:rFonts w:ascii="Calibri" w:eastAsia="Calibri" w:hAnsi="Calibri" w:cs="Calibri"/>
          <w:color w:val="353638"/>
          <w:sz w:val="22"/>
          <w:szCs w:val="22"/>
        </w:rPr>
      </w:pPr>
      <w:r w:rsidRPr="003B1BCE">
        <w:rPr>
          <w:rFonts w:ascii="Calibri" w:eastAsia="Calibri" w:hAnsi="Calibri" w:cs="Calibri"/>
          <w:color w:val="353638"/>
          <w:sz w:val="22"/>
          <w:szCs w:val="22"/>
        </w:rPr>
        <w:t>Authority</w:t>
      </w:r>
      <w:r w:rsidRPr="003B1BCE">
        <w:rPr>
          <w:rFonts w:ascii="Calibri" w:eastAsia="Calibri" w:hAnsi="Calibri" w:cs="Calibri"/>
        </w:rPr>
        <w:t xml:space="preserve"> </w:t>
      </w:r>
    </w:p>
    <w:p w14:paraId="1882B95E" w14:textId="0A4317AC" w:rsidR="005108BF" w:rsidRPr="003B1BCE" w:rsidRDefault="00C5436D" w:rsidP="00FF3E40">
      <w:pPr>
        <w:widowControl/>
        <w:pBdr>
          <w:top w:val="nil"/>
          <w:left w:val="nil"/>
          <w:bottom w:val="nil"/>
          <w:right w:val="nil"/>
          <w:between w:val="nil"/>
        </w:pBdr>
        <w:rPr>
          <w:rFonts w:ascii="Calibri" w:eastAsia="Calibri" w:hAnsi="Calibri" w:cs="Calibri"/>
          <w:color w:val="000000"/>
        </w:rPr>
      </w:pPr>
      <w:hyperlink r:id="rId12">
        <w:r w:rsidRPr="003B1BCE">
          <w:rPr>
            <w:rFonts w:ascii="Calibri" w:eastAsia="Calibri" w:hAnsi="Calibri" w:cs="Calibri"/>
            <w:color w:val="0563C1"/>
            <w:u w:val="single"/>
          </w:rPr>
          <w:t>76-15-105</w:t>
        </w:r>
      </w:hyperlink>
      <w:r w:rsidRPr="003B1BCE">
        <w:rPr>
          <w:rFonts w:ascii="Calibri" w:eastAsia="Calibri" w:hAnsi="Calibri" w:cs="Calibri"/>
          <w:color w:val="000000"/>
        </w:rPr>
        <w:t xml:space="preserve"> </w:t>
      </w:r>
      <w:r w:rsidR="001D5EE2" w:rsidRPr="003B1BCE">
        <w:rPr>
          <w:rFonts w:ascii="Calibri" w:eastAsia="Calibri" w:hAnsi="Calibri" w:cs="Calibri"/>
          <w:color w:val="000000"/>
        </w:rPr>
        <w:t xml:space="preserve">and </w:t>
      </w:r>
      <w:hyperlink r:id="rId13">
        <w:r w:rsidRPr="003B1BCE">
          <w:rPr>
            <w:rFonts w:ascii="Calibri" w:eastAsia="Calibri" w:hAnsi="Calibri" w:cs="Calibri"/>
            <w:color w:val="0563C1"/>
            <w:u w:val="single"/>
          </w:rPr>
          <w:t>76-15-106</w:t>
        </w:r>
      </w:hyperlink>
      <w:r w:rsidRPr="003B1BCE">
        <w:rPr>
          <w:rFonts w:ascii="Calibri" w:eastAsia="Calibri" w:hAnsi="Calibri" w:cs="Calibri"/>
          <w:color w:val="000000"/>
        </w:rPr>
        <w:t>, MCA, sets forth duties of the Department of Natural Resources and Conservation (DNRC) as they relate to providing technical and financial support to the state’s 58 conservation districts. </w:t>
      </w:r>
    </w:p>
    <w:p w14:paraId="44437726" w14:textId="5953D086" w:rsidR="005718FD" w:rsidRPr="003B1BCE" w:rsidRDefault="00C5436D" w:rsidP="00FF3E40">
      <w:pPr>
        <w:rPr>
          <w:rFonts w:ascii="Calibri" w:eastAsia="Calibri" w:hAnsi="Calibri" w:cs="Calibri"/>
        </w:rPr>
      </w:pPr>
      <w:bookmarkStart w:id="1" w:name="_Hlk186191010"/>
      <w:r w:rsidRPr="003B1BCE">
        <w:rPr>
          <w:rFonts w:ascii="Calibri" w:eastAsia="Calibri" w:hAnsi="Calibri" w:cs="Calibri"/>
        </w:rPr>
        <w:t xml:space="preserve">Montana </w:t>
      </w:r>
      <w:r w:rsidR="002E3BDC" w:rsidRPr="003B1BCE">
        <w:rPr>
          <w:rFonts w:ascii="Calibri" w:eastAsia="Calibri" w:hAnsi="Calibri" w:cs="Calibri"/>
        </w:rPr>
        <w:t>C</w:t>
      </w:r>
      <w:r w:rsidRPr="003B1BCE">
        <w:rPr>
          <w:rFonts w:ascii="Calibri" w:eastAsia="Calibri" w:hAnsi="Calibri" w:cs="Calibri"/>
        </w:rPr>
        <w:t xml:space="preserve">onservation </w:t>
      </w:r>
      <w:r w:rsidR="002E3BDC" w:rsidRPr="003B1BCE">
        <w:rPr>
          <w:rFonts w:ascii="Calibri" w:eastAsia="Calibri" w:hAnsi="Calibri" w:cs="Calibri"/>
        </w:rPr>
        <w:t>D</w:t>
      </w:r>
      <w:r w:rsidRPr="003B1BCE">
        <w:rPr>
          <w:rFonts w:ascii="Calibri" w:eastAsia="Calibri" w:hAnsi="Calibri" w:cs="Calibri"/>
        </w:rPr>
        <w:t xml:space="preserve">istrict </w:t>
      </w:r>
      <w:r w:rsidR="002E3BDC" w:rsidRPr="003B1BCE">
        <w:rPr>
          <w:rFonts w:ascii="Calibri" w:eastAsia="Calibri" w:hAnsi="Calibri" w:cs="Calibri"/>
        </w:rPr>
        <w:t>L</w:t>
      </w:r>
      <w:r w:rsidRPr="003B1BCE">
        <w:rPr>
          <w:rFonts w:ascii="Calibri" w:eastAsia="Calibri" w:hAnsi="Calibri" w:cs="Calibri"/>
        </w:rPr>
        <w:t xml:space="preserve">aw </w:t>
      </w:r>
      <w:hyperlink r:id="rId14" w:history="1">
        <w:r w:rsidRPr="003B1BCE">
          <w:rPr>
            <w:rStyle w:val="Hyperlink"/>
            <w:rFonts w:ascii="Calibri" w:eastAsia="Calibri" w:hAnsi="Calibri" w:cs="Calibri"/>
          </w:rPr>
          <w:t>76-15-</w:t>
        </w:r>
        <w:r w:rsidR="002E3BDC" w:rsidRPr="003B1BCE">
          <w:rPr>
            <w:rStyle w:val="Hyperlink"/>
            <w:rFonts w:ascii="Calibri" w:eastAsia="Calibri" w:hAnsi="Calibri" w:cs="Calibri"/>
          </w:rPr>
          <w:t>1</w:t>
        </w:r>
        <w:r w:rsidRPr="003B1BCE">
          <w:rPr>
            <w:rStyle w:val="Hyperlink"/>
            <w:rFonts w:ascii="Calibri" w:eastAsia="Calibri" w:hAnsi="Calibri" w:cs="Calibri"/>
          </w:rPr>
          <w:t>01</w:t>
        </w:r>
      </w:hyperlink>
      <w:r w:rsidRPr="003B1BCE">
        <w:rPr>
          <w:rFonts w:ascii="Calibri" w:eastAsia="Calibri" w:hAnsi="Calibri" w:cs="Calibri"/>
        </w:rPr>
        <w:t xml:space="preserve"> through </w:t>
      </w:r>
      <w:hyperlink r:id="rId15" w:history="1">
        <w:r w:rsidRPr="003B1BCE">
          <w:rPr>
            <w:rStyle w:val="Hyperlink"/>
            <w:rFonts w:ascii="Calibri" w:eastAsia="Calibri" w:hAnsi="Calibri" w:cs="Calibri"/>
          </w:rPr>
          <w:t>76-15-810</w:t>
        </w:r>
      </w:hyperlink>
      <w:r w:rsidRPr="003B1BCE">
        <w:rPr>
          <w:rFonts w:ascii="Calibri" w:eastAsia="Calibri" w:hAnsi="Calibri" w:cs="Calibri"/>
        </w:rPr>
        <w:t>, MCA</w:t>
      </w:r>
      <w:r w:rsidR="002E3BDC" w:rsidRPr="003B1BCE">
        <w:rPr>
          <w:rFonts w:ascii="Calibri" w:eastAsia="Calibri" w:hAnsi="Calibri" w:cs="Calibri"/>
        </w:rPr>
        <w:t>,</w:t>
      </w:r>
      <w:r w:rsidRPr="003B1BCE">
        <w:rPr>
          <w:rFonts w:ascii="Calibri" w:eastAsia="Calibri" w:hAnsi="Calibri" w:cs="Calibri"/>
        </w:rPr>
        <w:t xml:space="preserve"> as well as laws pertaining to political subdivisions, set standards for conservation district operations in financial management, personnel management, and </w:t>
      </w:r>
      <w:r w:rsidR="00924E92" w:rsidRPr="003B1BCE">
        <w:rPr>
          <w:rFonts w:ascii="Calibri" w:eastAsia="Calibri" w:hAnsi="Calibri" w:cs="Calibri"/>
        </w:rPr>
        <w:t xml:space="preserve">administration of the </w:t>
      </w:r>
      <w:r w:rsidRPr="003B1BCE">
        <w:rPr>
          <w:rFonts w:ascii="Calibri" w:eastAsia="Calibri" w:hAnsi="Calibri" w:cs="Calibri"/>
        </w:rPr>
        <w:t xml:space="preserve">310 </w:t>
      </w:r>
      <w:r w:rsidR="00924E92" w:rsidRPr="003B1BCE">
        <w:rPr>
          <w:rFonts w:ascii="Calibri" w:eastAsia="Calibri" w:hAnsi="Calibri" w:cs="Calibri"/>
        </w:rPr>
        <w:t>Law</w:t>
      </w:r>
      <w:r w:rsidR="001035BF" w:rsidRPr="003B1BCE">
        <w:rPr>
          <w:rFonts w:ascii="Calibri" w:eastAsia="Calibri" w:hAnsi="Calibri" w:cs="Calibri"/>
        </w:rPr>
        <w:t xml:space="preserve"> and CD water reservations</w:t>
      </w:r>
      <w:r w:rsidRPr="003B1BCE">
        <w:rPr>
          <w:rFonts w:ascii="Calibri" w:eastAsia="Calibri" w:hAnsi="Calibri" w:cs="Calibri"/>
        </w:rPr>
        <w:t>.</w:t>
      </w:r>
    </w:p>
    <w:bookmarkEnd w:id="1"/>
    <w:p w14:paraId="19EA08FF" w14:textId="77777777" w:rsidR="00243150" w:rsidRPr="003B1BCE" w:rsidRDefault="00243150" w:rsidP="00FF3E40">
      <w:pPr>
        <w:pStyle w:val="Heading1"/>
        <w:spacing w:before="0"/>
        <w:ind w:left="0"/>
        <w:rPr>
          <w:rFonts w:ascii="Calibri" w:eastAsia="Calibri" w:hAnsi="Calibri" w:cs="Calibri"/>
          <w:sz w:val="22"/>
          <w:szCs w:val="22"/>
        </w:rPr>
      </w:pPr>
    </w:p>
    <w:p w14:paraId="22D80595" w14:textId="617C1F37" w:rsidR="00140160" w:rsidRPr="003B1BCE" w:rsidRDefault="00140160" w:rsidP="00140160">
      <w:pPr>
        <w:pBdr>
          <w:top w:val="nil"/>
          <w:left w:val="nil"/>
          <w:bottom w:val="nil"/>
          <w:right w:val="nil"/>
          <w:between w:val="nil"/>
        </w:pBdr>
        <w:rPr>
          <w:rFonts w:ascii="Calibri" w:eastAsia="Calibri" w:hAnsi="Calibri" w:cs="Calibri"/>
        </w:rPr>
      </w:pPr>
      <w:r w:rsidRPr="003B1BCE">
        <w:rPr>
          <w:rFonts w:ascii="Calibri" w:eastAsia="Calibri" w:hAnsi="Calibri" w:cs="Calibri"/>
          <w:color w:val="000000"/>
        </w:rPr>
        <w:t>T</w:t>
      </w:r>
      <w:r w:rsidR="00C5436D" w:rsidRPr="003B1BCE">
        <w:rPr>
          <w:rFonts w:ascii="Calibri" w:eastAsia="Calibri" w:hAnsi="Calibri" w:cs="Calibri"/>
          <w:color w:val="000000"/>
        </w:rPr>
        <w:t xml:space="preserve">he purpose of this </w:t>
      </w:r>
      <w:r w:rsidR="00DF07F9" w:rsidRPr="003B1BCE">
        <w:rPr>
          <w:rFonts w:ascii="Calibri" w:eastAsia="Calibri" w:hAnsi="Calibri" w:cs="Calibri"/>
          <w:color w:val="000000"/>
        </w:rPr>
        <w:t xml:space="preserve">new </w:t>
      </w:r>
      <w:r w:rsidR="000836CE" w:rsidRPr="003B1BCE">
        <w:rPr>
          <w:rFonts w:ascii="Calibri" w:eastAsia="Calibri" w:hAnsi="Calibri" w:cs="Calibri"/>
          <w:color w:val="000000"/>
        </w:rPr>
        <w:t>requirement</w:t>
      </w:r>
      <w:r w:rsidR="00C5436D" w:rsidRPr="003B1BCE">
        <w:rPr>
          <w:rFonts w:ascii="Calibri" w:eastAsia="Calibri" w:hAnsi="Calibri" w:cs="Calibri"/>
          <w:color w:val="000000"/>
        </w:rPr>
        <w:t xml:space="preserve"> is to </w:t>
      </w:r>
      <w:r w:rsidR="00C67206" w:rsidRPr="003B1BCE">
        <w:rPr>
          <w:rFonts w:ascii="Calibri" w:eastAsia="Calibri" w:hAnsi="Calibri" w:cs="Calibri"/>
          <w:color w:val="000000"/>
        </w:rPr>
        <w:t>ens</w:t>
      </w:r>
      <w:r w:rsidR="0099116D" w:rsidRPr="003B1BCE">
        <w:rPr>
          <w:rFonts w:ascii="Calibri" w:eastAsia="Calibri" w:hAnsi="Calibri" w:cs="Calibri"/>
          <w:color w:val="000000"/>
        </w:rPr>
        <w:t xml:space="preserve">ure that </w:t>
      </w:r>
      <w:r w:rsidR="00C5436D" w:rsidRPr="003B1BCE">
        <w:rPr>
          <w:rFonts w:ascii="Calibri" w:eastAsia="Calibri" w:hAnsi="Calibri" w:cs="Calibri"/>
          <w:color w:val="000000"/>
        </w:rPr>
        <w:t>each conservation district</w:t>
      </w:r>
      <w:r w:rsidR="0099116D" w:rsidRPr="003B1BCE">
        <w:rPr>
          <w:rFonts w:ascii="Calibri" w:eastAsia="Calibri" w:hAnsi="Calibri" w:cs="Calibri"/>
          <w:color w:val="000000"/>
        </w:rPr>
        <w:t xml:space="preserve"> is complying with </w:t>
      </w:r>
      <w:r w:rsidR="00E570EB" w:rsidRPr="003B1BCE">
        <w:rPr>
          <w:rFonts w:ascii="Calibri" w:eastAsia="Calibri" w:hAnsi="Calibri" w:cs="Calibri"/>
          <w:color w:val="000000"/>
        </w:rPr>
        <w:t>state</w:t>
      </w:r>
      <w:r w:rsidR="00D55B23" w:rsidRPr="003B1BCE">
        <w:rPr>
          <w:rFonts w:ascii="Calibri" w:eastAsia="Calibri" w:hAnsi="Calibri" w:cs="Calibri"/>
          <w:color w:val="000000"/>
        </w:rPr>
        <w:t xml:space="preserve">, federal, and local </w:t>
      </w:r>
      <w:r w:rsidR="0099116D" w:rsidRPr="003B1BCE">
        <w:rPr>
          <w:rFonts w:ascii="Calibri" w:eastAsia="Calibri" w:hAnsi="Calibri" w:cs="Calibri"/>
          <w:color w:val="000000"/>
        </w:rPr>
        <w:t>law</w:t>
      </w:r>
      <w:r w:rsidR="00E570EB" w:rsidRPr="003B1BCE">
        <w:rPr>
          <w:rFonts w:ascii="Calibri" w:eastAsia="Calibri" w:hAnsi="Calibri" w:cs="Calibri"/>
          <w:color w:val="000000"/>
        </w:rPr>
        <w:t xml:space="preserve"> and can successfully complete legislative performance and financial audits.</w:t>
      </w:r>
      <w:r w:rsidR="00BC3ADD" w:rsidRPr="003B1BCE">
        <w:rPr>
          <w:rFonts w:ascii="Calibri" w:eastAsia="Calibri" w:hAnsi="Calibri" w:cs="Calibri"/>
          <w:color w:val="000000"/>
        </w:rPr>
        <w:t xml:space="preserve"> Further, this assessment provides a mechanism for</w:t>
      </w:r>
      <w:r w:rsidR="009729EE" w:rsidRPr="003B1BCE">
        <w:rPr>
          <w:rFonts w:ascii="Calibri" w:eastAsia="Calibri" w:hAnsi="Calibri" w:cs="Calibri"/>
          <w:color w:val="000000"/>
        </w:rPr>
        <w:t xml:space="preserve"> districts to gain efficiencies and </w:t>
      </w:r>
      <w:r w:rsidR="00D86BAE" w:rsidRPr="003B1BCE">
        <w:rPr>
          <w:rFonts w:ascii="Calibri" w:eastAsia="Calibri" w:hAnsi="Calibri" w:cs="Calibri"/>
          <w:color w:val="000000"/>
        </w:rPr>
        <w:t>identify improvements to programs and services.</w:t>
      </w:r>
    </w:p>
    <w:p w14:paraId="3EDAE576" w14:textId="77777777" w:rsidR="00140160" w:rsidRPr="003B1BCE" w:rsidRDefault="00140160" w:rsidP="00140160">
      <w:pPr>
        <w:pBdr>
          <w:top w:val="nil"/>
          <w:left w:val="nil"/>
          <w:bottom w:val="nil"/>
          <w:right w:val="nil"/>
          <w:between w:val="nil"/>
        </w:pBdr>
        <w:rPr>
          <w:rFonts w:ascii="Calibri" w:eastAsia="Calibri" w:hAnsi="Calibri" w:cs="Calibri"/>
        </w:rPr>
      </w:pPr>
    </w:p>
    <w:p w14:paraId="73094810" w14:textId="545AEA49" w:rsidR="00AF2325" w:rsidRPr="003B1BCE" w:rsidRDefault="00140160" w:rsidP="00140160">
      <w:pPr>
        <w:pBdr>
          <w:top w:val="nil"/>
          <w:left w:val="nil"/>
          <w:bottom w:val="nil"/>
          <w:right w:val="nil"/>
          <w:between w:val="nil"/>
        </w:pBdr>
        <w:rPr>
          <w:rFonts w:ascii="Calibri" w:eastAsia="Calibri" w:hAnsi="Calibri" w:cs="Calibri"/>
        </w:rPr>
      </w:pPr>
      <w:r w:rsidRPr="003B1BCE">
        <w:rPr>
          <w:rFonts w:ascii="Calibri" w:eastAsia="Calibri" w:hAnsi="Calibri" w:cs="Calibri"/>
        </w:rPr>
        <w:t>D</w:t>
      </w:r>
      <w:r w:rsidR="00600AAF" w:rsidRPr="003B1BCE">
        <w:rPr>
          <w:rFonts w:ascii="Calibri" w:eastAsia="Calibri" w:hAnsi="Calibri" w:cs="Calibri"/>
        </w:rPr>
        <w:t xml:space="preserve">istricts </w:t>
      </w:r>
      <w:r w:rsidRPr="003B1BCE">
        <w:rPr>
          <w:rFonts w:ascii="Calibri" w:eastAsia="Calibri" w:hAnsi="Calibri" w:cs="Calibri"/>
        </w:rPr>
        <w:t>are</w:t>
      </w:r>
      <w:r w:rsidR="00600AAF" w:rsidRPr="003B1BCE">
        <w:rPr>
          <w:rFonts w:ascii="Calibri" w:eastAsia="Calibri" w:hAnsi="Calibri" w:cs="Calibri"/>
        </w:rPr>
        <w:t xml:space="preserve"> required to complete an assessment as a condition of funding. If issues of non-compliance are found, the CD Bureau will work with districts on a plan and schedule to correct non-compliant items. </w:t>
      </w:r>
    </w:p>
    <w:p w14:paraId="02E0B87E" w14:textId="77777777" w:rsidR="00FF3E40" w:rsidRPr="003B1BCE" w:rsidRDefault="00FF3E40" w:rsidP="00FF3E40">
      <w:pPr>
        <w:pStyle w:val="Heading1"/>
        <w:spacing w:before="0"/>
        <w:ind w:left="0"/>
        <w:rPr>
          <w:rFonts w:ascii="Calibri" w:eastAsia="Calibri" w:hAnsi="Calibri" w:cs="Calibri"/>
          <w:sz w:val="22"/>
          <w:szCs w:val="22"/>
        </w:rPr>
      </w:pPr>
    </w:p>
    <w:p w14:paraId="3F23508D" w14:textId="4F7685BA" w:rsidR="00D173CC" w:rsidRPr="003B1BCE" w:rsidRDefault="00C5436D" w:rsidP="00FF3E40">
      <w:pPr>
        <w:rPr>
          <w:rFonts w:ascii="Calibri" w:eastAsia="Calibri" w:hAnsi="Calibri" w:cs="Calibri"/>
        </w:rPr>
      </w:pPr>
      <w:bookmarkStart w:id="2" w:name="_Hlk186191037"/>
      <w:r w:rsidRPr="003B1BCE">
        <w:rPr>
          <w:rFonts w:ascii="Calibri" w:eastAsia="Calibri" w:hAnsi="Calibri" w:cs="Calibri"/>
        </w:rPr>
        <w:t>Th</w:t>
      </w:r>
      <w:r w:rsidR="001035BF" w:rsidRPr="003B1BCE">
        <w:rPr>
          <w:rFonts w:ascii="Calibri" w:eastAsia="Calibri" w:hAnsi="Calibri" w:cs="Calibri"/>
        </w:rPr>
        <w:t>is accountability assessment tool outlines</w:t>
      </w:r>
      <w:r w:rsidRPr="003B1BCE">
        <w:rPr>
          <w:rFonts w:ascii="Calibri" w:eastAsia="Calibri" w:hAnsi="Calibri" w:cs="Calibri"/>
        </w:rPr>
        <w:t xml:space="preserve"> six </w:t>
      </w:r>
      <w:r w:rsidR="00F11738" w:rsidRPr="003B1BCE">
        <w:rPr>
          <w:rFonts w:ascii="Calibri" w:eastAsia="Calibri" w:hAnsi="Calibri" w:cs="Calibri"/>
        </w:rPr>
        <w:t>performance standards</w:t>
      </w:r>
      <w:r w:rsidRPr="003B1BCE">
        <w:rPr>
          <w:rFonts w:ascii="Calibri" w:eastAsia="Calibri" w:hAnsi="Calibri" w:cs="Calibri"/>
        </w:rPr>
        <w:t xml:space="preserve"> </w:t>
      </w:r>
      <w:r w:rsidR="00F11738" w:rsidRPr="003B1BCE">
        <w:rPr>
          <w:rFonts w:ascii="Calibri" w:eastAsia="Calibri" w:hAnsi="Calibri" w:cs="Calibri"/>
        </w:rPr>
        <w:t xml:space="preserve">and accompanying statues </w:t>
      </w:r>
      <w:r w:rsidRPr="003B1BCE">
        <w:rPr>
          <w:rFonts w:ascii="Calibri" w:eastAsia="Calibri" w:hAnsi="Calibri" w:cs="Calibri"/>
        </w:rPr>
        <w:t xml:space="preserve">for </w:t>
      </w:r>
      <w:r w:rsidR="001035BF" w:rsidRPr="003B1BCE">
        <w:rPr>
          <w:rFonts w:ascii="Calibri" w:eastAsia="Calibri" w:hAnsi="Calibri" w:cs="Calibri"/>
        </w:rPr>
        <w:t xml:space="preserve">review and evaluation </w:t>
      </w:r>
      <w:r w:rsidR="008702A8" w:rsidRPr="003B1BCE">
        <w:rPr>
          <w:rFonts w:ascii="Calibri" w:eastAsia="Calibri" w:hAnsi="Calibri" w:cs="Calibri"/>
        </w:rPr>
        <w:t xml:space="preserve">over </w:t>
      </w:r>
      <w:r w:rsidR="00140160" w:rsidRPr="003B1BCE">
        <w:rPr>
          <w:rFonts w:ascii="Calibri" w:eastAsia="Calibri" w:hAnsi="Calibri" w:cs="Calibri"/>
        </w:rPr>
        <w:t>each</w:t>
      </w:r>
      <w:r w:rsidR="008702A8" w:rsidRPr="003B1BCE">
        <w:rPr>
          <w:rFonts w:ascii="Calibri" w:eastAsia="Calibri" w:hAnsi="Calibri" w:cs="Calibri"/>
        </w:rPr>
        <w:t xml:space="preserve"> </w:t>
      </w:r>
      <w:r w:rsidR="00140160" w:rsidRPr="003B1BCE">
        <w:rPr>
          <w:rFonts w:ascii="Calibri" w:eastAsia="Calibri" w:hAnsi="Calibri" w:cs="Calibri"/>
        </w:rPr>
        <w:t>biennium</w:t>
      </w:r>
      <w:r w:rsidR="008702A8" w:rsidRPr="003B1BCE">
        <w:rPr>
          <w:rFonts w:ascii="Calibri" w:eastAsia="Calibri" w:hAnsi="Calibri" w:cs="Calibri"/>
        </w:rPr>
        <w:t xml:space="preserve">. These </w:t>
      </w:r>
      <w:r w:rsidR="00140160" w:rsidRPr="003B1BCE">
        <w:rPr>
          <w:rFonts w:ascii="Calibri" w:eastAsia="Calibri" w:hAnsi="Calibri" w:cs="Calibri"/>
        </w:rPr>
        <w:t>include</w:t>
      </w:r>
      <w:r w:rsidR="008702A8" w:rsidRPr="003B1BCE">
        <w:rPr>
          <w:rFonts w:ascii="Calibri" w:eastAsia="Calibri" w:hAnsi="Calibri" w:cs="Calibri"/>
        </w:rPr>
        <w:t>:</w:t>
      </w:r>
      <w:r w:rsidR="001D5EE2" w:rsidRPr="003B1BCE">
        <w:rPr>
          <w:rFonts w:ascii="Calibri" w:eastAsia="Calibri" w:hAnsi="Calibri" w:cs="Calibri"/>
        </w:rPr>
        <w:t xml:space="preserve"> </w:t>
      </w:r>
    </w:p>
    <w:p w14:paraId="33E67281" w14:textId="77777777" w:rsidR="00FE2C6B" w:rsidRPr="003B1BCE" w:rsidRDefault="00FE2C6B" w:rsidP="00FF3E40">
      <w:pPr>
        <w:pStyle w:val="ListParagraph"/>
        <w:numPr>
          <w:ilvl w:val="0"/>
          <w:numId w:val="7"/>
        </w:numPr>
        <w:rPr>
          <w:rFonts w:ascii="Calibri" w:eastAsia="Calibri" w:hAnsi="Calibri" w:cs="Calibri"/>
        </w:rPr>
      </w:pPr>
      <w:r w:rsidRPr="003B1BCE">
        <w:rPr>
          <w:rFonts w:ascii="Calibri" w:eastAsia="Calibri" w:hAnsi="Calibri" w:cs="Calibri"/>
        </w:rPr>
        <w:t xml:space="preserve">Financial </w:t>
      </w:r>
      <w:proofErr w:type="gramStart"/>
      <w:r w:rsidRPr="003B1BCE">
        <w:rPr>
          <w:rFonts w:ascii="Calibri" w:eastAsia="Calibri" w:hAnsi="Calibri" w:cs="Calibri"/>
        </w:rPr>
        <w:t>Operations;</w:t>
      </w:r>
      <w:proofErr w:type="gramEnd"/>
    </w:p>
    <w:p w14:paraId="0E6EDF5D" w14:textId="6DB78140" w:rsidR="00D173CC" w:rsidRPr="003B1BCE" w:rsidRDefault="001D5EE2" w:rsidP="00FF3E40">
      <w:pPr>
        <w:pStyle w:val="ListParagraph"/>
        <w:numPr>
          <w:ilvl w:val="0"/>
          <w:numId w:val="7"/>
        </w:numPr>
        <w:rPr>
          <w:rFonts w:ascii="Calibri" w:eastAsia="Calibri" w:hAnsi="Calibri" w:cs="Calibri"/>
        </w:rPr>
      </w:pPr>
      <w:r w:rsidRPr="003B1BCE">
        <w:rPr>
          <w:rFonts w:ascii="Calibri" w:eastAsia="Calibri" w:hAnsi="Calibri" w:cs="Calibri"/>
        </w:rPr>
        <w:t xml:space="preserve">District </w:t>
      </w:r>
      <w:proofErr w:type="gramStart"/>
      <w:r w:rsidRPr="003B1BCE">
        <w:rPr>
          <w:rFonts w:ascii="Calibri" w:eastAsia="Calibri" w:hAnsi="Calibri" w:cs="Calibri"/>
        </w:rPr>
        <w:t>Operation</w:t>
      </w:r>
      <w:r w:rsidR="00F11738" w:rsidRPr="003B1BCE">
        <w:rPr>
          <w:rFonts w:ascii="Calibri" w:eastAsia="Calibri" w:hAnsi="Calibri" w:cs="Calibri"/>
        </w:rPr>
        <w:t>s;</w:t>
      </w:r>
      <w:proofErr w:type="gramEnd"/>
    </w:p>
    <w:p w14:paraId="7934AA34" w14:textId="3D65DCB0" w:rsidR="00D173CC" w:rsidRPr="003B1BCE" w:rsidRDefault="001D5EE2" w:rsidP="00FF3E40">
      <w:pPr>
        <w:pStyle w:val="ListParagraph"/>
        <w:numPr>
          <w:ilvl w:val="0"/>
          <w:numId w:val="7"/>
        </w:numPr>
        <w:rPr>
          <w:rFonts w:ascii="Calibri" w:eastAsia="Calibri" w:hAnsi="Calibri" w:cs="Calibri"/>
        </w:rPr>
      </w:pPr>
      <w:r w:rsidRPr="003B1BCE">
        <w:rPr>
          <w:rFonts w:ascii="Calibri" w:eastAsia="Calibri" w:hAnsi="Calibri" w:cs="Calibri"/>
        </w:rPr>
        <w:t>Supervisors</w:t>
      </w:r>
      <w:r w:rsidR="005718FD" w:rsidRPr="003B1BCE">
        <w:rPr>
          <w:rFonts w:ascii="Calibri" w:eastAsia="Calibri" w:hAnsi="Calibri" w:cs="Calibri"/>
        </w:rPr>
        <w:t>, Elections</w:t>
      </w:r>
      <w:r w:rsidRPr="003B1BCE">
        <w:rPr>
          <w:rFonts w:ascii="Calibri" w:eastAsia="Calibri" w:hAnsi="Calibri" w:cs="Calibri"/>
        </w:rPr>
        <w:t xml:space="preserve"> &amp; </w:t>
      </w:r>
      <w:proofErr w:type="gramStart"/>
      <w:r w:rsidRPr="003B1BCE">
        <w:rPr>
          <w:rFonts w:ascii="Calibri" w:eastAsia="Calibri" w:hAnsi="Calibri" w:cs="Calibri"/>
        </w:rPr>
        <w:t>Governance</w:t>
      </w:r>
      <w:r w:rsidR="00F11738" w:rsidRPr="003B1BCE">
        <w:rPr>
          <w:rFonts w:ascii="Calibri" w:eastAsia="Calibri" w:hAnsi="Calibri" w:cs="Calibri"/>
        </w:rPr>
        <w:t>;</w:t>
      </w:r>
      <w:proofErr w:type="gramEnd"/>
    </w:p>
    <w:p w14:paraId="3331F32D" w14:textId="7F3A0E40" w:rsidR="00D145B8" w:rsidRPr="003B1BCE" w:rsidRDefault="00C41020" w:rsidP="00FF3E40">
      <w:pPr>
        <w:pStyle w:val="ListParagraph"/>
        <w:numPr>
          <w:ilvl w:val="0"/>
          <w:numId w:val="7"/>
        </w:numPr>
        <w:rPr>
          <w:rFonts w:ascii="Calibri" w:eastAsia="Calibri" w:hAnsi="Calibri" w:cs="Calibri"/>
        </w:rPr>
      </w:pPr>
      <w:r w:rsidRPr="003B1BCE">
        <w:rPr>
          <w:rFonts w:ascii="Calibri" w:eastAsia="Calibri" w:hAnsi="Calibri" w:cs="Calibri"/>
        </w:rPr>
        <w:t xml:space="preserve">Personnel </w:t>
      </w:r>
      <w:proofErr w:type="gramStart"/>
      <w:r w:rsidRPr="003B1BCE">
        <w:rPr>
          <w:rFonts w:ascii="Calibri" w:eastAsia="Calibri" w:hAnsi="Calibri" w:cs="Calibri"/>
        </w:rPr>
        <w:t>Management;</w:t>
      </w:r>
      <w:proofErr w:type="gramEnd"/>
    </w:p>
    <w:p w14:paraId="192E66EB" w14:textId="171329D9" w:rsidR="00D145B8" w:rsidRPr="003B1BCE" w:rsidRDefault="00D145B8" w:rsidP="00FF3E40">
      <w:pPr>
        <w:pStyle w:val="ListParagraph"/>
        <w:numPr>
          <w:ilvl w:val="0"/>
          <w:numId w:val="7"/>
        </w:numPr>
        <w:rPr>
          <w:rFonts w:ascii="Calibri" w:eastAsia="Calibri" w:hAnsi="Calibri" w:cs="Calibri"/>
        </w:rPr>
      </w:pPr>
      <w:r w:rsidRPr="003B1BCE">
        <w:rPr>
          <w:rFonts w:ascii="Calibri" w:eastAsia="Calibri" w:hAnsi="Calibri" w:cs="Calibri"/>
        </w:rPr>
        <w:t>310 Administration</w:t>
      </w:r>
      <w:r w:rsidR="00C619DD" w:rsidRPr="003B1BCE">
        <w:rPr>
          <w:rFonts w:ascii="Calibri" w:eastAsia="Calibri" w:hAnsi="Calibri" w:cs="Calibri"/>
        </w:rPr>
        <w:t>;</w:t>
      </w:r>
      <w:r w:rsidR="00FF3E40" w:rsidRPr="003B1BCE">
        <w:rPr>
          <w:rFonts w:ascii="Calibri" w:eastAsia="Calibri" w:hAnsi="Calibri" w:cs="Calibri"/>
        </w:rPr>
        <w:t xml:space="preserve"> and</w:t>
      </w:r>
    </w:p>
    <w:p w14:paraId="6590CA73" w14:textId="583E98F1" w:rsidR="00C619DD" w:rsidRPr="003B1BCE" w:rsidRDefault="00FF3E40" w:rsidP="00FF3E40">
      <w:pPr>
        <w:pStyle w:val="ListParagraph"/>
        <w:numPr>
          <w:ilvl w:val="0"/>
          <w:numId w:val="7"/>
        </w:numPr>
        <w:rPr>
          <w:rFonts w:ascii="Calibri" w:eastAsia="Calibri" w:hAnsi="Calibri" w:cs="Calibri"/>
        </w:rPr>
      </w:pPr>
      <w:r w:rsidRPr="003B1BCE">
        <w:rPr>
          <w:rFonts w:ascii="Calibri" w:eastAsia="Calibri" w:hAnsi="Calibri" w:cs="Calibri"/>
        </w:rPr>
        <w:t>Water Reservations Administration.</w:t>
      </w:r>
    </w:p>
    <w:bookmarkEnd w:id="2"/>
    <w:p w14:paraId="58800C24" w14:textId="77777777" w:rsidR="008702A8" w:rsidRPr="003B1BCE" w:rsidRDefault="008702A8" w:rsidP="00FF3E40">
      <w:pPr>
        <w:rPr>
          <w:rFonts w:ascii="Calibri" w:eastAsia="Calibri" w:hAnsi="Calibri" w:cs="Calibri"/>
        </w:rPr>
      </w:pPr>
    </w:p>
    <w:p w14:paraId="7EFC343D" w14:textId="62BF0EA3" w:rsidR="005108BF" w:rsidRPr="003B1BCE" w:rsidRDefault="003F5AE5" w:rsidP="00FF3E40">
      <w:pPr>
        <w:pBdr>
          <w:top w:val="nil"/>
          <w:left w:val="nil"/>
          <w:bottom w:val="nil"/>
          <w:right w:val="nil"/>
          <w:between w:val="nil"/>
        </w:pBdr>
        <w:rPr>
          <w:rFonts w:ascii="Calibri" w:eastAsia="Calibri" w:hAnsi="Calibri" w:cs="Calibri"/>
          <w:color w:val="000000"/>
        </w:rPr>
      </w:pPr>
      <w:r w:rsidRPr="003B1BCE">
        <w:rPr>
          <w:rFonts w:ascii="Calibri" w:eastAsia="Calibri" w:hAnsi="Calibri" w:cs="Calibri"/>
          <w:color w:val="000000"/>
        </w:rPr>
        <w:t xml:space="preserve">While there are </w:t>
      </w:r>
      <w:r w:rsidR="00C67206" w:rsidRPr="003B1BCE">
        <w:rPr>
          <w:rFonts w:ascii="Calibri" w:eastAsia="Calibri" w:hAnsi="Calibri" w:cs="Calibri"/>
          <w:color w:val="000000"/>
        </w:rPr>
        <w:t xml:space="preserve">a </w:t>
      </w:r>
      <w:r w:rsidRPr="003B1BCE">
        <w:rPr>
          <w:rFonts w:ascii="Calibri" w:eastAsia="Calibri" w:hAnsi="Calibri" w:cs="Calibri"/>
          <w:color w:val="000000"/>
        </w:rPr>
        <w:t>host of best practices that are recommended for conservation districts to adopt, t</w:t>
      </w:r>
      <w:r w:rsidR="00C5436D" w:rsidRPr="003B1BCE">
        <w:rPr>
          <w:rFonts w:ascii="Calibri" w:eastAsia="Calibri" w:hAnsi="Calibri" w:cs="Calibri"/>
          <w:color w:val="000000"/>
        </w:rPr>
        <w:t>h</w:t>
      </w:r>
      <w:r w:rsidR="009211BD" w:rsidRPr="003B1BCE">
        <w:rPr>
          <w:rFonts w:ascii="Calibri" w:eastAsia="Calibri" w:hAnsi="Calibri" w:cs="Calibri"/>
          <w:color w:val="000000"/>
        </w:rPr>
        <w:t>is</w:t>
      </w:r>
      <w:r w:rsidR="008702A8" w:rsidRPr="003B1BCE">
        <w:rPr>
          <w:rFonts w:ascii="Calibri" w:eastAsia="Calibri" w:hAnsi="Calibri" w:cs="Calibri"/>
          <w:color w:val="000000"/>
        </w:rPr>
        <w:t xml:space="preserve"> assessment </w:t>
      </w:r>
      <w:bookmarkStart w:id="3" w:name="_Hlk186191194"/>
      <w:r w:rsidR="009211BD" w:rsidRPr="003B1BCE">
        <w:rPr>
          <w:rFonts w:ascii="Calibri" w:eastAsia="Calibri" w:hAnsi="Calibri" w:cs="Calibri"/>
          <w:color w:val="000000"/>
        </w:rPr>
        <w:t>focu</w:t>
      </w:r>
      <w:r w:rsidR="00EF284F" w:rsidRPr="003B1BCE">
        <w:rPr>
          <w:rFonts w:ascii="Calibri" w:eastAsia="Calibri" w:hAnsi="Calibri" w:cs="Calibri"/>
          <w:color w:val="000000"/>
        </w:rPr>
        <w:t>ses</w:t>
      </w:r>
      <w:r w:rsidR="008702A8" w:rsidRPr="003B1BCE">
        <w:rPr>
          <w:rFonts w:ascii="Calibri" w:eastAsia="Calibri" w:hAnsi="Calibri" w:cs="Calibri"/>
          <w:color w:val="000000"/>
        </w:rPr>
        <w:t xml:space="preserve"> on statutorily required functions and activities </w:t>
      </w:r>
      <w:r w:rsidR="0099116D" w:rsidRPr="003B1BCE">
        <w:rPr>
          <w:rFonts w:ascii="Calibri" w:eastAsia="Calibri" w:hAnsi="Calibri" w:cs="Calibri"/>
          <w:color w:val="000000"/>
        </w:rPr>
        <w:t>of</w:t>
      </w:r>
      <w:r w:rsidR="008702A8" w:rsidRPr="003B1BCE">
        <w:rPr>
          <w:rFonts w:ascii="Calibri" w:eastAsia="Calibri" w:hAnsi="Calibri" w:cs="Calibri"/>
          <w:color w:val="000000"/>
        </w:rPr>
        <w:t xml:space="preserve"> CDs</w:t>
      </w:r>
      <w:r w:rsidR="00F11738" w:rsidRPr="003B1BCE">
        <w:rPr>
          <w:rFonts w:ascii="Calibri" w:eastAsia="Calibri" w:hAnsi="Calibri" w:cs="Calibri"/>
          <w:color w:val="000000"/>
        </w:rPr>
        <w:t xml:space="preserve">. </w:t>
      </w:r>
      <w:bookmarkEnd w:id="3"/>
    </w:p>
    <w:p w14:paraId="2C6D090A" w14:textId="77777777" w:rsidR="005108BF" w:rsidRPr="003B1BCE" w:rsidRDefault="005108BF" w:rsidP="00FF3E40">
      <w:pPr>
        <w:pStyle w:val="Heading1"/>
        <w:spacing w:before="0"/>
        <w:ind w:left="0"/>
        <w:rPr>
          <w:rFonts w:ascii="Calibri" w:eastAsia="Calibri" w:hAnsi="Calibri" w:cs="Calibri"/>
          <w:color w:val="353638"/>
          <w:sz w:val="22"/>
          <w:szCs w:val="22"/>
        </w:rPr>
      </w:pPr>
    </w:p>
    <w:p w14:paraId="6E00884A" w14:textId="77777777" w:rsidR="005108BF" w:rsidRPr="003B1BCE" w:rsidRDefault="00C5436D" w:rsidP="00FF3E40">
      <w:pPr>
        <w:pStyle w:val="Heading1"/>
        <w:spacing w:before="0"/>
        <w:ind w:left="0"/>
        <w:rPr>
          <w:rFonts w:ascii="Calibri" w:eastAsia="Calibri" w:hAnsi="Calibri" w:cs="Calibri"/>
          <w:sz w:val="22"/>
          <w:szCs w:val="22"/>
        </w:rPr>
      </w:pPr>
      <w:r w:rsidRPr="003B1BCE">
        <w:rPr>
          <w:rFonts w:ascii="Calibri" w:eastAsia="Calibri" w:hAnsi="Calibri" w:cs="Calibri"/>
          <w:color w:val="353638"/>
          <w:sz w:val="22"/>
          <w:szCs w:val="22"/>
        </w:rPr>
        <w:t>Completing the CD Assessment Tool</w:t>
      </w:r>
    </w:p>
    <w:p w14:paraId="10397AAD" w14:textId="04DD3A3E" w:rsidR="00C5436D" w:rsidRPr="003B1BCE" w:rsidRDefault="00D173CC" w:rsidP="00FF3E40">
      <w:pPr>
        <w:pBdr>
          <w:top w:val="nil"/>
          <w:left w:val="nil"/>
          <w:bottom w:val="nil"/>
          <w:right w:val="nil"/>
          <w:between w:val="nil"/>
        </w:pBdr>
        <w:rPr>
          <w:rFonts w:ascii="Calibri" w:eastAsia="Calibri" w:hAnsi="Calibri" w:cs="Calibri"/>
        </w:rPr>
      </w:pPr>
      <w:r w:rsidRPr="003B1BCE">
        <w:rPr>
          <w:rFonts w:ascii="Calibri" w:eastAsia="Calibri" w:hAnsi="Calibri" w:cs="Calibri"/>
        </w:rPr>
        <w:t>S</w:t>
      </w:r>
      <w:r w:rsidR="00C5436D" w:rsidRPr="003B1BCE">
        <w:rPr>
          <w:rFonts w:ascii="Calibri" w:eastAsia="Calibri" w:hAnsi="Calibri" w:cs="Calibri"/>
        </w:rPr>
        <w:t xml:space="preserve">upervisors and employees are </w:t>
      </w:r>
      <w:r w:rsidRPr="003B1BCE">
        <w:rPr>
          <w:rFonts w:ascii="Calibri" w:eastAsia="Calibri" w:hAnsi="Calibri" w:cs="Calibri"/>
        </w:rPr>
        <w:t xml:space="preserve">strongly </w:t>
      </w:r>
      <w:r w:rsidR="00C5436D" w:rsidRPr="003B1BCE">
        <w:rPr>
          <w:rFonts w:ascii="Calibri" w:eastAsia="Calibri" w:hAnsi="Calibri" w:cs="Calibri"/>
        </w:rPr>
        <w:t>encouraged to complete the assessment</w:t>
      </w:r>
      <w:r w:rsidR="00924E92" w:rsidRPr="003B1BCE">
        <w:rPr>
          <w:rFonts w:ascii="Calibri" w:eastAsia="Calibri" w:hAnsi="Calibri" w:cs="Calibri"/>
        </w:rPr>
        <w:t xml:space="preserve"> </w:t>
      </w:r>
      <w:r w:rsidR="00C92180" w:rsidRPr="003B1BCE">
        <w:rPr>
          <w:rFonts w:ascii="Calibri" w:eastAsia="Calibri" w:hAnsi="Calibri" w:cs="Calibri"/>
        </w:rPr>
        <w:t>together</w:t>
      </w:r>
      <w:r w:rsidRPr="003B1BCE">
        <w:rPr>
          <w:rFonts w:ascii="Calibri" w:eastAsia="Calibri" w:hAnsi="Calibri" w:cs="Calibri"/>
        </w:rPr>
        <w:t>. This will provide a whole, body-of-knowledge, view of the district and an opportunity for mutual learning</w:t>
      </w:r>
      <w:r w:rsidR="00726A53" w:rsidRPr="003B1BCE">
        <w:rPr>
          <w:rFonts w:ascii="Calibri" w:eastAsia="Calibri" w:hAnsi="Calibri" w:cs="Calibri"/>
        </w:rPr>
        <w:t>.</w:t>
      </w:r>
      <w:r w:rsidRPr="003B1BCE">
        <w:rPr>
          <w:rFonts w:ascii="Calibri" w:eastAsia="Calibri" w:hAnsi="Calibri" w:cs="Calibri"/>
        </w:rPr>
        <w:t xml:space="preserve"> </w:t>
      </w:r>
      <w:r w:rsidR="004A0669" w:rsidRPr="003B1BCE">
        <w:rPr>
          <w:rFonts w:ascii="Calibri" w:eastAsia="Calibri" w:hAnsi="Calibri" w:cs="Calibri"/>
        </w:rPr>
        <w:t>If</w:t>
      </w:r>
      <w:r w:rsidR="00AF2325" w:rsidRPr="003B1BCE">
        <w:rPr>
          <w:rFonts w:ascii="Calibri" w:eastAsia="Calibri" w:hAnsi="Calibri" w:cs="Calibri"/>
        </w:rPr>
        <w:t xml:space="preserve"> a d</w:t>
      </w:r>
      <w:r w:rsidR="004A0669" w:rsidRPr="003B1BCE">
        <w:rPr>
          <w:rFonts w:ascii="Calibri" w:eastAsia="Calibri" w:hAnsi="Calibri" w:cs="Calibri"/>
        </w:rPr>
        <w:t xml:space="preserve">istrict does not meet </w:t>
      </w:r>
      <w:proofErr w:type="gramStart"/>
      <w:r w:rsidR="004A0669" w:rsidRPr="003B1BCE">
        <w:rPr>
          <w:rFonts w:ascii="Calibri" w:eastAsia="Calibri" w:hAnsi="Calibri" w:cs="Calibri"/>
        </w:rPr>
        <w:t>all of</w:t>
      </w:r>
      <w:proofErr w:type="gramEnd"/>
      <w:r w:rsidR="004A0669" w:rsidRPr="003B1BCE">
        <w:rPr>
          <w:rFonts w:ascii="Calibri" w:eastAsia="Calibri" w:hAnsi="Calibri" w:cs="Calibri"/>
        </w:rPr>
        <w:t xml:space="preserve"> the legal requirements, </w:t>
      </w:r>
      <w:r w:rsidR="00AF2325" w:rsidRPr="003B1BCE">
        <w:rPr>
          <w:rFonts w:ascii="Calibri" w:eastAsia="Calibri" w:hAnsi="Calibri" w:cs="Calibri"/>
        </w:rPr>
        <w:t>the district</w:t>
      </w:r>
      <w:r w:rsidR="004A0669" w:rsidRPr="003B1BCE">
        <w:rPr>
          <w:rFonts w:ascii="Calibri" w:eastAsia="Calibri" w:hAnsi="Calibri" w:cs="Calibri"/>
        </w:rPr>
        <w:t xml:space="preserve"> will be required to develop and implement a compliance plan </w:t>
      </w:r>
      <w:r w:rsidR="00AF2325" w:rsidRPr="003B1BCE">
        <w:rPr>
          <w:rFonts w:ascii="Calibri" w:eastAsia="Calibri" w:hAnsi="Calibri" w:cs="Calibri"/>
        </w:rPr>
        <w:t xml:space="preserve">and timeline </w:t>
      </w:r>
      <w:proofErr w:type="gramStart"/>
      <w:r w:rsidR="00C5436D" w:rsidRPr="003B1BCE">
        <w:rPr>
          <w:rFonts w:ascii="Calibri" w:eastAsia="Calibri" w:hAnsi="Calibri" w:cs="Calibri"/>
        </w:rPr>
        <w:t>in order to</w:t>
      </w:r>
      <w:proofErr w:type="gramEnd"/>
      <w:r w:rsidR="00C5436D" w:rsidRPr="003B1BCE">
        <w:rPr>
          <w:rFonts w:ascii="Calibri" w:eastAsia="Calibri" w:hAnsi="Calibri" w:cs="Calibri"/>
        </w:rPr>
        <w:t xml:space="preserve"> receive</w:t>
      </w:r>
      <w:r w:rsidR="004A0669" w:rsidRPr="003B1BCE">
        <w:rPr>
          <w:rFonts w:ascii="Calibri" w:eastAsia="Calibri" w:hAnsi="Calibri" w:cs="Calibri"/>
        </w:rPr>
        <w:t xml:space="preserve"> CD </w:t>
      </w:r>
      <w:r w:rsidR="00C5436D" w:rsidRPr="003B1BCE">
        <w:rPr>
          <w:rFonts w:ascii="Calibri" w:eastAsia="Calibri" w:hAnsi="Calibri" w:cs="Calibri"/>
        </w:rPr>
        <w:t xml:space="preserve">grant funds. </w:t>
      </w:r>
      <w:r w:rsidR="00C4748E" w:rsidRPr="003B1BCE">
        <w:rPr>
          <w:rFonts w:ascii="Calibri" w:eastAsia="Calibri" w:hAnsi="Calibri" w:cs="Calibri"/>
        </w:rPr>
        <w:t xml:space="preserve">Your CD </w:t>
      </w:r>
      <w:r w:rsidR="00D20CD4" w:rsidRPr="003B1BCE">
        <w:rPr>
          <w:rFonts w:ascii="Calibri" w:eastAsia="Calibri" w:hAnsi="Calibri" w:cs="Calibri"/>
        </w:rPr>
        <w:t xml:space="preserve">Specialist is </w:t>
      </w:r>
      <w:r w:rsidR="006D7BC2" w:rsidRPr="003B1BCE">
        <w:rPr>
          <w:rFonts w:ascii="Calibri" w:eastAsia="Calibri" w:hAnsi="Calibri" w:cs="Calibri"/>
        </w:rPr>
        <w:t>available to</w:t>
      </w:r>
      <w:r w:rsidR="00D20CD4" w:rsidRPr="003B1BCE">
        <w:rPr>
          <w:rFonts w:ascii="Calibri" w:eastAsia="Calibri" w:hAnsi="Calibri" w:cs="Calibri"/>
        </w:rPr>
        <w:t xml:space="preserve"> assist in completing the assessment and/or </w:t>
      </w:r>
      <w:r w:rsidR="00BE3724" w:rsidRPr="003B1BCE">
        <w:rPr>
          <w:rFonts w:ascii="Calibri" w:eastAsia="Calibri" w:hAnsi="Calibri" w:cs="Calibri"/>
        </w:rPr>
        <w:t>working on developing a compliance plan.</w:t>
      </w:r>
    </w:p>
    <w:p w14:paraId="0A1292D9" w14:textId="77777777" w:rsidR="00140160" w:rsidRPr="003B1BCE" w:rsidRDefault="00140160" w:rsidP="00FF3E40">
      <w:pPr>
        <w:pBdr>
          <w:top w:val="nil"/>
          <w:left w:val="nil"/>
          <w:bottom w:val="nil"/>
          <w:right w:val="nil"/>
          <w:between w:val="nil"/>
        </w:pBdr>
        <w:rPr>
          <w:rFonts w:ascii="Calibri" w:eastAsia="Calibri" w:hAnsi="Calibri" w:cs="Calibri"/>
        </w:rPr>
      </w:pPr>
    </w:p>
    <w:p w14:paraId="1B602318" w14:textId="3EBDEEDB" w:rsidR="00140160" w:rsidRPr="003B1BCE" w:rsidRDefault="00140160" w:rsidP="00140160">
      <w:pPr>
        <w:pStyle w:val="Heading1"/>
        <w:spacing w:before="0"/>
        <w:ind w:left="0"/>
        <w:rPr>
          <w:rFonts w:ascii="Calibri" w:eastAsia="Calibri" w:hAnsi="Calibri" w:cs="Calibri"/>
          <w:color w:val="353638"/>
          <w:sz w:val="22"/>
          <w:szCs w:val="22"/>
        </w:rPr>
      </w:pPr>
      <w:r w:rsidRPr="003B1BCE">
        <w:rPr>
          <w:rFonts w:ascii="Calibri" w:eastAsia="Calibri" w:hAnsi="Calibri" w:cs="Calibri"/>
          <w:color w:val="353638"/>
          <w:sz w:val="22"/>
          <w:szCs w:val="22"/>
        </w:rPr>
        <w:t>Resources</w:t>
      </w:r>
      <w:r w:rsidR="0000693B" w:rsidRPr="003B1BCE">
        <w:rPr>
          <w:rFonts w:ascii="Calibri" w:eastAsia="Calibri" w:hAnsi="Calibri" w:cs="Calibri"/>
          <w:color w:val="353638"/>
          <w:sz w:val="22"/>
          <w:szCs w:val="22"/>
        </w:rPr>
        <w:t xml:space="preserve"> and Tools to Assist with the Accountability Assessment</w:t>
      </w:r>
    </w:p>
    <w:p w14:paraId="55C61CDE" w14:textId="190D0522" w:rsidR="00140160" w:rsidRPr="003B1BCE" w:rsidRDefault="00140160" w:rsidP="0000693B">
      <w:pPr>
        <w:rPr>
          <w:rFonts w:ascii="Calibri" w:eastAsia="Calibri" w:hAnsi="Calibri" w:cs="Calibri"/>
          <w:b/>
          <w:bCs/>
          <w:i/>
          <w:iCs/>
        </w:rPr>
      </w:pPr>
      <w:r w:rsidRPr="003B1BCE">
        <w:rPr>
          <w:rFonts w:ascii="Calibri" w:eastAsia="Calibri" w:hAnsi="Calibri" w:cs="Calibri"/>
          <w:b/>
          <w:bCs/>
          <w:i/>
          <w:iCs/>
        </w:rPr>
        <w:t>Governance Calendar</w:t>
      </w:r>
    </w:p>
    <w:p w14:paraId="2EB9D915" w14:textId="6311CE25" w:rsidR="0000693B" w:rsidRPr="003B1BCE" w:rsidRDefault="00140160" w:rsidP="00140160">
      <w:pPr>
        <w:pStyle w:val="BodyText"/>
        <w:ind w:left="0" w:right="112"/>
        <w:jc w:val="left"/>
      </w:pPr>
      <w:r w:rsidRPr="003B1BCE">
        <w:t>The</w:t>
      </w:r>
      <w:r w:rsidRPr="003B1BCE">
        <w:rPr>
          <w:spacing w:val="-3"/>
        </w:rPr>
        <w:t xml:space="preserve"> Conservation District </w:t>
      </w:r>
      <w:r w:rsidRPr="003B1BCE">
        <w:t>Governance Calendar is an accompaniment to the Accountability Assessment. It is a</w:t>
      </w:r>
      <w:r w:rsidRPr="003B1BCE">
        <w:rPr>
          <w:spacing w:val="-1"/>
        </w:rPr>
        <w:t xml:space="preserve"> </w:t>
      </w:r>
      <w:r w:rsidRPr="003B1BCE">
        <w:t>“</w:t>
      </w:r>
      <w:bookmarkStart w:id="4" w:name="_Hlk185338524"/>
      <w:r w:rsidRPr="003B1BCE">
        <w:t>to do” list,</w:t>
      </w:r>
      <w:r w:rsidRPr="003B1BCE">
        <w:rPr>
          <w:spacing w:val="-1"/>
        </w:rPr>
        <w:t xml:space="preserve"> </w:t>
      </w:r>
      <w:r w:rsidRPr="003B1BCE">
        <w:t>organized by</w:t>
      </w:r>
      <w:r w:rsidRPr="003B1BCE">
        <w:rPr>
          <w:spacing w:val="-1"/>
        </w:rPr>
        <w:t xml:space="preserve"> </w:t>
      </w:r>
      <w:r w:rsidRPr="003B1BCE">
        <w:t>month,</w:t>
      </w:r>
      <w:r w:rsidRPr="003B1BCE">
        <w:rPr>
          <w:spacing w:val="-1"/>
        </w:rPr>
        <w:t xml:space="preserve"> </w:t>
      </w:r>
      <w:r w:rsidRPr="003B1BCE">
        <w:t xml:space="preserve">of annually recurring activities for your board to review together and/or ensure </w:t>
      </w:r>
      <w:bookmarkEnd w:id="4"/>
      <w:r w:rsidRPr="003B1BCE">
        <w:t xml:space="preserve">accomplishment by staff. It provides a simple and easy way to create </w:t>
      </w:r>
    </w:p>
    <w:p w14:paraId="1B9E2BA2" w14:textId="77777777" w:rsidR="0000693B" w:rsidRPr="003B1BCE" w:rsidRDefault="0000693B" w:rsidP="00140160">
      <w:pPr>
        <w:pStyle w:val="BodyText"/>
        <w:ind w:left="0" w:right="112"/>
        <w:jc w:val="left"/>
      </w:pPr>
    </w:p>
    <w:p w14:paraId="01B4F91C" w14:textId="77777777" w:rsidR="0000693B" w:rsidRPr="003B1BCE" w:rsidRDefault="0000693B" w:rsidP="00140160">
      <w:pPr>
        <w:pStyle w:val="BodyText"/>
        <w:ind w:left="0" w:right="112"/>
        <w:jc w:val="left"/>
      </w:pPr>
    </w:p>
    <w:p w14:paraId="2C4D42D1" w14:textId="77777777" w:rsidR="0000693B" w:rsidRPr="003B1BCE" w:rsidRDefault="0000693B" w:rsidP="00140160">
      <w:pPr>
        <w:pStyle w:val="BodyText"/>
        <w:ind w:left="0" w:right="112"/>
        <w:jc w:val="left"/>
      </w:pPr>
    </w:p>
    <w:p w14:paraId="16CCFAF8" w14:textId="77777777" w:rsidR="0000693B" w:rsidRPr="003B1BCE" w:rsidRDefault="0000693B" w:rsidP="00140160">
      <w:pPr>
        <w:pStyle w:val="BodyText"/>
        <w:ind w:left="0" w:right="112"/>
        <w:jc w:val="left"/>
      </w:pPr>
    </w:p>
    <w:p w14:paraId="2718A18F" w14:textId="2B09173B" w:rsidR="0000693B" w:rsidRPr="003B1BCE" w:rsidRDefault="00140160" w:rsidP="00140160">
      <w:pPr>
        <w:pStyle w:val="BodyText"/>
        <w:ind w:left="0" w:right="112"/>
        <w:jc w:val="left"/>
        <w:rPr>
          <w:spacing w:val="-2"/>
        </w:rPr>
      </w:pPr>
      <w:r w:rsidRPr="003B1BCE">
        <w:t xml:space="preserve">consistency, support transition and succession of the board and staff, and provides accountability and </w:t>
      </w:r>
      <w:r w:rsidRPr="003B1BCE">
        <w:rPr>
          <w:spacing w:val="-2"/>
        </w:rPr>
        <w:t>oversight.</w:t>
      </w:r>
      <w:r w:rsidR="0000693B" w:rsidRPr="003B1BCE">
        <w:rPr>
          <w:spacing w:val="-2"/>
        </w:rPr>
        <w:t xml:space="preserve"> </w:t>
      </w:r>
    </w:p>
    <w:p w14:paraId="44E86E9A" w14:textId="77777777" w:rsidR="0000693B" w:rsidRPr="003B1BCE" w:rsidRDefault="0000693B" w:rsidP="00140160">
      <w:pPr>
        <w:pStyle w:val="BodyText"/>
        <w:ind w:left="0" w:right="112"/>
        <w:jc w:val="left"/>
        <w:rPr>
          <w:spacing w:val="-2"/>
        </w:rPr>
      </w:pPr>
    </w:p>
    <w:p w14:paraId="74653B0B" w14:textId="751C8B1D" w:rsidR="0000693B" w:rsidRPr="003B1BCE" w:rsidRDefault="0000693B" w:rsidP="0000693B">
      <w:pPr>
        <w:rPr>
          <w:rFonts w:asciiTheme="majorHAnsi" w:hAnsiTheme="majorHAnsi" w:cstheme="majorHAnsi"/>
          <w:b/>
        </w:rPr>
      </w:pPr>
      <w:r w:rsidRPr="003B1BCE">
        <w:rPr>
          <w:rFonts w:asciiTheme="majorHAnsi" w:hAnsiTheme="majorHAnsi" w:cstheme="majorHAnsi"/>
          <w:b/>
        </w:rPr>
        <w:t>What is a Governance Calendar?</w:t>
      </w:r>
    </w:p>
    <w:p w14:paraId="6A9707A2" w14:textId="77777777" w:rsidR="0000693B" w:rsidRPr="003B1BCE" w:rsidRDefault="0000693B" w:rsidP="0000693B">
      <w:pPr>
        <w:numPr>
          <w:ilvl w:val="0"/>
          <w:numId w:val="9"/>
        </w:numPr>
        <w:rPr>
          <w:rFonts w:asciiTheme="majorHAnsi" w:hAnsiTheme="majorHAnsi" w:cstheme="majorHAnsi"/>
        </w:rPr>
      </w:pPr>
      <w:r w:rsidRPr="003B1BCE">
        <w:rPr>
          <w:rFonts w:asciiTheme="majorHAnsi" w:hAnsiTheme="majorHAnsi" w:cstheme="majorHAnsi"/>
        </w:rPr>
        <w:t xml:space="preserve">Structure for ensuring compliance &amp; accountability with legal requirements and regulations. </w:t>
      </w:r>
    </w:p>
    <w:p w14:paraId="3F0CCEC2" w14:textId="77777777" w:rsidR="0000693B" w:rsidRPr="003B1BCE" w:rsidRDefault="0000693B" w:rsidP="0000693B">
      <w:pPr>
        <w:numPr>
          <w:ilvl w:val="0"/>
          <w:numId w:val="9"/>
        </w:numPr>
        <w:rPr>
          <w:rFonts w:asciiTheme="majorHAnsi" w:hAnsiTheme="majorHAnsi" w:cstheme="majorHAnsi"/>
        </w:rPr>
      </w:pPr>
      <w:r w:rsidRPr="003B1BCE">
        <w:rPr>
          <w:rFonts w:asciiTheme="majorHAnsi" w:hAnsiTheme="majorHAnsi" w:cstheme="majorHAnsi"/>
        </w:rPr>
        <w:t>Syncs with key compliance items on the CDB Accountability Assessment.</w:t>
      </w:r>
    </w:p>
    <w:p w14:paraId="6964BA72" w14:textId="77777777" w:rsidR="0000693B" w:rsidRPr="003B1BCE" w:rsidRDefault="0000693B" w:rsidP="0000693B">
      <w:pPr>
        <w:numPr>
          <w:ilvl w:val="0"/>
          <w:numId w:val="9"/>
        </w:numPr>
        <w:rPr>
          <w:rFonts w:asciiTheme="majorHAnsi" w:hAnsiTheme="majorHAnsi" w:cstheme="majorHAnsi"/>
        </w:rPr>
      </w:pPr>
      <w:r w:rsidRPr="003B1BCE">
        <w:rPr>
          <w:rFonts w:asciiTheme="majorHAnsi" w:hAnsiTheme="majorHAnsi" w:cstheme="majorHAnsi"/>
        </w:rPr>
        <w:t>Provides key dates and deadlines.</w:t>
      </w:r>
    </w:p>
    <w:p w14:paraId="58519CAD" w14:textId="77777777" w:rsidR="0000693B" w:rsidRPr="003B1BCE" w:rsidRDefault="0000693B" w:rsidP="0000693B">
      <w:pPr>
        <w:rPr>
          <w:rFonts w:asciiTheme="majorHAnsi" w:hAnsiTheme="majorHAnsi" w:cstheme="majorHAnsi"/>
        </w:rPr>
      </w:pPr>
    </w:p>
    <w:p w14:paraId="4DF47CF4" w14:textId="77777777" w:rsidR="0000693B" w:rsidRPr="003B1BCE" w:rsidRDefault="0000693B" w:rsidP="0000693B">
      <w:pPr>
        <w:rPr>
          <w:rFonts w:asciiTheme="majorHAnsi" w:hAnsiTheme="majorHAnsi" w:cstheme="majorHAnsi"/>
          <w:b/>
        </w:rPr>
      </w:pPr>
      <w:r w:rsidRPr="003B1BCE">
        <w:rPr>
          <w:rFonts w:asciiTheme="majorHAnsi" w:hAnsiTheme="majorHAnsi" w:cstheme="majorHAnsi"/>
          <w:b/>
        </w:rPr>
        <w:t>How is it helpful to a Conservation District?</w:t>
      </w:r>
    </w:p>
    <w:p w14:paraId="376A69E4" w14:textId="77777777" w:rsidR="0000693B" w:rsidRPr="003B1BCE" w:rsidRDefault="0000693B" w:rsidP="0000693B">
      <w:pPr>
        <w:numPr>
          <w:ilvl w:val="0"/>
          <w:numId w:val="10"/>
        </w:numPr>
        <w:rPr>
          <w:rFonts w:asciiTheme="majorHAnsi" w:hAnsiTheme="majorHAnsi" w:cstheme="majorHAnsi"/>
        </w:rPr>
      </w:pPr>
      <w:r w:rsidRPr="003B1BCE">
        <w:rPr>
          <w:rFonts w:asciiTheme="majorHAnsi" w:hAnsiTheme="majorHAnsi" w:cstheme="majorHAnsi"/>
        </w:rPr>
        <w:t xml:space="preserve">It is a structure for consistency in </w:t>
      </w:r>
      <w:r w:rsidRPr="003B1BCE">
        <w:rPr>
          <w:rFonts w:asciiTheme="majorHAnsi" w:hAnsiTheme="majorHAnsi" w:cstheme="majorHAnsi"/>
          <w:bCs/>
        </w:rPr>
        <w:t>transition and succession.</w:t>
      </w:r>
    </w:p>
    <w:p w14:paraId="086D3416" w14:textId="77777777" w:rsidR="0000693B" w:rsidRPr="003B1BCE" w:rsidRDefault="0000693B" w:rsidP="0000693B">
      <w:pPr>
        <w:numPr>
          <w:ilvl w:val="0"/>
          <w:numId w:val="10"/>
        </w:numPr>
        <w:rPr>
          <w:rFonts w:asciiTheme="majorHAnsi" w:hAnsiTheme="majorHAnsi" w:cstheme="majorHAnsi"/>
        </w:rPr>
      </w:pPr>
      <w:r w:rsidRPr="003B1BCE">
        <w:rPr>
          <w:rFonts w:asciiTheme="majorHAnsi" w:hAnsiTheme="majorHAnsi" w:cstheme="majorHAnsi"/>
        </w:rPr>
        <w:t>It documents the board’s duty in providing regular oversight.</w:t>
      </w:r>
    </w:p>
    <w:p w14:paraId="6073E4D1" w14:textId="77777777" w:rsidR="0000693B" w:rsidRPr="003B1BCE" w:rsidRDefault="0000693B" w:rsidP="0000693B">
      <w:pPr>
        <w:numPr>
          <w:ilvl w:val="0"/>
          <w:numId w:val="10"/>
        </w:numPr>
        <w:rPr>
          <w:rFonts w:asciiTheme="majorHAnsi" w:hAnsiTheme="majorHAnsi" w:cstheme="majorHAnsi"/>
        </w:rPr>
      </w:pPr>
      <w:r w:rsidRPr="003B1BCE">
        <w:rPr>
          <w:rFonts w:asciiTheme="majorHAnsi" w:hAnsiTheme="majorHAnsi" w:cstheme="majorHAnsi"/>
        </w:rPr>
        <w:t>It is an easy system for staff accountability.</w:t>
      </w:r>
    </w:p>
    <w:p w14:paraId="591E01F0" w14:textId="77777777" w:rsidR="0000693B" w:rsidRPr="003B1BCE" w:rsidRDefault="0000693B" w:rsidP="0000693B">
      <w:pPr>
        <w:numPr>
          <w:ilvl w:val="0"/>
          <w:numId w:val="10"/>
        </w:numPr>
        <w:rPr>
          <w:rFonts w:asciiTheme="majorHAnsi" w:hAnsiTheme="majorHAnsi" w:cstheme="majorHAnsi"/>
        </w:rPr>
      </w:pPr>
      <w:r w:rsidRPr="003B1BCE">
        <w:rPr>
          <w:rFonts w:asciiTheme="majorHAnsi" w:hAnsiTheme="majorHAnsi" w:cstheme="majorHAnsi"/>
        </w:rPr>
        <w:t xml:space="preserve">It enables the board and staff to coordinate and communicate district activities. </w:t>
      </w:r>
    </w:p>
    <w:p w14:paraId="08490584" w14:textId="6F3D301F" w:rsidR="0000693B" w:rsidRPr="003B1BCE" w:rsidRDefault="0000693B" w:rsidP="0000693B">
      <w:pPr>
        <w:pStyle w:val="BodyText"/>
        <w:ind w:left="0" w:right="112"/>
        <w:jc w:val="left"/>
        <w:rPr>
          <w:rFonts w:asciiTheme="majorHAnsi" w:hAnsiTheme="majorHAnsi" w:cstheme="majorHAnsi"/>
          <w:spacing w:val="-2"/>
        </w:rPr>
      </w:pPr>
      <w:r w:rsidRPr="003B1BCE">
        <w:rPr>
          <w:rFonts w:asciiTheme="majorHAnsi" w:hAnsiTheme="majorHAnsi" w:cstheme="majorHAnsi"/>
        </w:rPr>
        <w:t>It assists in complying with the laws and regulations that govern conservation districts.</w:t>
      </w:r>
    </w:p>
    <w:p w14:paraId="65210994" w14:textId="20204292" w:rsidR="00140160" w:rsidRPr="003B1BCE" w:rsidRDefault="004D0779" w:rsidP="0000693B">
      <w:pPr>
        <w:pStyle w:val="BodyText"/>
        <w:ind w:left="0" w:right="112"/>
        <w:rPr>
          <w:rFonts w:asciiTheme="majorHAnsi" w:hAnsiTheme="majorHAnsi" w:cstheme="majorHAnsi"/>
          <w:spacing w:val="-2"/>
        </w:rPr>
      </w:pPr>
      <w:hyperlink r:id="rId16" w:history="1">
        <w:r w:rsidRPr="003B1BCE">
          <w:rPr>
            <w:rStyle w:val="Hyperlink"/>
            <w:rFonts w:asciiTheme="majorHAnsi" w:hAnsiTheme="majorHAnsi" w:cstheme="majorHAnsi"/>
            <w:spacing w:val="-2"/>
          </w:rPr>
          <w:t>https://dnrc.mt.gov/Conservation/Conservation-Programs/Conservation-Districts/How-to-use-the-Gov-Calendar.pdf</w:t>
        </w:r>
      </w:hyperlink>
    </w:p>
    <w:p w14:paraId="012A440B" w14:textId="77777777" w:rsidR="004D0779" w:rsidRPr="003B1BCE" w:rsidRDefault="004D0779" w:rsidP="0000693B">
      <w:pPr>
        <w:pStyle w:val="BodyText"/>
        <w:ind w:left="0" w:right="112"/>
        <w:rPr>
          <w:b/>
          <w:bCs/>
          <w:i/>
          <w:iCs/>
          <w:spacing w:val="-2"/>
        </w:rPr>
      </w:pPr>
    </w:p>
    <w:p w14:paraId="3ACC27C8" w14:textId="75591236" w:rsidR="00140160" w:rsidRPr="003B1BCE" w:rsidRDefault="00140160" w:rsidP="0000693B">
      <w:pPr>
        <w:pStyle w:val="BodyText"/>
        <w:ind w:left="0" w:right="112"/>
        <w:jc w:val="left"/>
        <w:rPr>
          <w:rFonts w:asciiTheme="majorHAnsi" w:hAnsiTheme="majorHAnsi" w:cstheme="majorHAnsi"/>
          <w:b/>
          <w:bCs/>
          <w:i/>
          <w:iCs/>
          <w:spacing w:val="-2"/>
        </w:rPr>
      </w:pPr>
      <w:r w:rsidRPr="003B1BCE">
        <w:rPr>
          <w:rFonts w:asciiTheme="majorHAnsi" w:hAnsiTheme="majorHAnsi" w:cstheme="majorHAnsi"/>
          <w:b/>
          <w:bCs/>
          <w:i/>
          <w:iCs/>
          <w:spacing w:val="-2"/>
        </w:rPr>
        <w:t>CD Operational Policies and Procedures</w:t>
      </w:r>
      <w:r w:rsidR="00D46152">
        <w:rPr>
          <w:rFonts w:asciiTheme="majorHAnsi" w:hAnsiTheme="majorHAnsi" w:cstheme="majorHAnsi"/>
          <w:b/>
          <w:bCs/>
          <w:i/>
          <w:iCs/>
          <w:spacing w:val="-2"/>
        </w:rPr>
        <w:t>—TO COME FALL 2025</w:t>
      </w:r>
    </w:p>
    <w:p w14:paraId="78137BCE" w14:textId="70B31BF8" w:rsidR="00140160" w:rsidRPr="003B1BCE" w:rsidRDefault="00140160" w:rsidP="00140160">
      <w:pPr>
        <w:rPr>
          <w:rFonts w:asciiTheme="majorHAnsi" w:hAnsiTheme="majorHAnsi" w:cstheme="majorHAnsi"/>
        </w:rPr>
      </w:pPr>
      <w:r w:rsidRPr="003B1BCE">
        <w:rPr>
          <w:rFonts w:asciiTheme="majorHAnsi" w:hAnsiTheme="majorHAnsi" w:cstheme="majorHAnsi"/>
        </w:rPr>
        <w:t>To assist with compl</w:t>
      </w:r>
      <w:r w:rsidR="0000693B" w:rsidRPr="003B1BCE">
        <w:rPr>
          <w:rFonts w:asciiTheme="majorHAnsi" w:hAnsiTheme="majorHAnsi" w:cstheme="majorHAnsi"/>
        </w:rPr>
        <w:t xml:space="preserve">iance with this Accountability Assessment and with </w:t>
      </w:r>
      <w:r w:rsidRPr="003B1BCE">
        <w:rPr>
          <w:rFonts w:asciiTheme="majorHAnsi" w:hAnsiTheme="majorHAnsi" w:cstheme="majorHAnsi"/>
        </w:rPr>
        <w:t xml:space="preserve">implementing the </w:t>
      </w:r>
      <w:r w:rsidR="00D46152">
        <w:rPr>
          <w:rFonts w:asciiTheme="majorHAnsi" w:hAnsiTheme="majorHAnsi" w:cstheme="majorHAnsi"/>
        </w:rPr>
        <w:t xml:space="preserve">CD </w:t>
      </w:r>
      <w:r w:rsidRPr="003B1BCE">
        <w:rPr>
          <w:rFonts w:asciiTheme="majorHAnsi" w:hAnsiTheme="majorHAnsi" w:cstheme="majorHAnsi"/>
        </w:rPr>
        <w:t>Governance Calendar</w:t>
      </w:r>
      <w:r w:rsidR="0000693B" w:rsidRPr="003B1BCE">
        <w:rPr>
          <w:rFonts w:asciiTheme="majorHAnsi" w:hAnsiTheme="majorHAnsi" w:cstheme="majorHAnsi"/>
        </w:rPr>
        <w:t xml:space="preserve">, the CD Bureau </w:t>
      </w:r>
      <w:r w:rsidR="00D46152">
        <w:rPr>
          <w:rFonts w:asciiTheme="majorHAnsi" w:hAnsiTheme="majorHAnsi" w:cstheme="majorHAnsi"/>
        </w:rPr>
        <w:t>is</w:t>
      </w:r>
      <w:r w:rsidR="0000693B" w:rsidRPr="003B1BCE">
        <w:rPr>
          <w:rFonts w:asciiTheme="majorHAnsi" w:hAnsiTheme="majorHAnsi" w:cstheme="majorHAnsi"/>
        </w:rPr>
        <w:t xml:space="preserve"> develop</w:t>
      </w:r>
      <w:r w:rsidR="00D46152">
        <w:rPr>
          <w:rFonts w:asciiTheme="majorHAnsi" w:hAnsiTheme="majorHAnsi" w:cstheme="majorHAnsi"/>
        </w:rPr>
        <w:t>ing model</w:t>
      </w:r>
      <w:r w:rsidR="0000693B" w:rsidRPr="003B1BCE">
        <w:rPr>
          <w:rFonts w:asciiTheme="majorHAnsi" w:hAnsiTheme="majorHAnsi" w:cstheme="majorHAnsi"/>
        </w:rPr>
        <w:t xml:space="preserve"> operational policies and procedures specific to the laws and regulations conservation districts are required to follow. </w:t>
      </w:r>
    </w:p>
    <w:p w14:paraId="13989F47" w14:textId="1BAACF9E" w:rsidR="0000693B" w:rsidRPr="003B1BCE" w:rsidRDefault="0000693B" w:rsidP="00140160">
      <w:pPr>
        <w:rPr>
          <w:rFonts w:asciiTheme="majorHAnsi" w:hAnsiTheme="majorHAnsi" w:cstheme="majorHAnsi"/>
        </w:rPr>
      </w:pPr>
    </w:p>
    <w:p w14:paraId="7278D0A3" w14:textId="56D12C0B" w:rsidR="003F1A01" w:rsidRPr="003B1BCE" w:rsidRDefault="0000693B" w:rsidP="0000693B">
      <w:pPr>
        <w:pStyle w:val="BodyText"/>
        <w:ind w:left="0" w:right="113"/>
        <w:jc w:val="left"/>
        <w:rPr>
          <w:spacing w:val="-2"/>
        </w:rPr>
      </w:pPr>
      <w:r w:rsidRPr="003B1BCE">
        <w:rPr>
          <w:rFonts w:asciiTheme="majorHAnsi" w:hAnsiTheme="majorHAnsi" w:cstheme="majorHAnsi"/>
        </w:rPr>
        <w:t xml:space="preserve">These policies and procedures are templates that are based on best practices and are available for conservation districts to customize. </w:t>
      </w:r>
      <w:r w:rsidRPr="003B1BCE">
        <w:t xml:space="preserve">Modify the template as needed to fit your district’s </w:t>
      </w:r>
      <w:r w:rsidR="0034126B" w:rsidRPr="003B1BCE">
        <w:t>operations but</w:t>
      </w:r>
      <w:r w:rsidRPr="003B1BCE">
        <w:t xml:space="preserve"> note that they include information that is required by law. Be sure to refer to Montana Code or your county attorney before making substantive changes</w:t>
      </w:r>
      <w:r w:rsidRPr="003B1BCE">
        <w:rPr>
          <w:spacing w:val="-2"/>
        </w:rPr>
        <w:t>.</w:t>
      </w:r>
    </w:p>
    <w:p w14:paraId="14A40A77" w14:textId="77777777" w:rsidR="0000693B" w:rsidRPr="003B1BCE" w:rsidRDefault="0000693B" w:rsidP="00140160">
      <w:pPr>
        <w:rPr>
          <w:rFonts w:asciiTheme="majorHAnsi" w:hAnsiTheme="majorHAnsi" w:cstheme="majorHAnsi"/>
        </w:rPr>
      </w:pPr>
    </w:p>
    <w:p w14:paraId="0000238E" w14:textId="77777777" w:rsidR="00965871" w:rsidRPr="003B1BCE" w:rsidRDefault="00965871" w:rsidP="00965871">
      <w:pPr>
        <w:spacing w:line="360" w:lineRule="auto"/>
        <w:rPr>
          <w:rFonts w:ascii="Calibri" w:eastAsia="Calibri" w:hAnsi="Calibri" w:cs="Calibri"/>
          <w:b/>
          <w:bCs/>
          <w:i/>
          <w:iCs/>
          <w:color w:val="333333"/>
        </w:rPr>
      </w:pPr>
      <w:r w:rsidRPr="003B1BCE">
        <w:rPr>
          <w:rFonts w:ascii="Calibri" w:eastAsia="Calibri" w:hAnsi="Calibri" w:cs="Calibri"/>
          <w:b/>
          <w:bCs/>
          <w:i/>
          <w:iCs/>
          <w:color w:val="333333"/>
        </w:rPr>
        <w:t>Additional Resources:</w:t>
      </w:r>
    </w:p>
    <w:p w14:paraId="2060B908" w14:textId="77777777" w:rsidR="00965871" w:rsidRPr="003B1BCE" w:rsidRDefault="00965871" w:rsidP="00965871">
      <w:pPr>
        <w:spacing w:line="360" w:lineRule="auto"/>
        <w:rPr>
          <w:rFonts w:ascii="Calibri" w:eastAsia="Calibri" w:hAnsi="Calibri" w:cs="Calibri"/>
          <w:color w:val="333333"/>
        </w:rPr>
      </w:pPr>
      <w:r w:rsidRPr="003B1BCE">
        <w:rPr>
          <w:rFonts w:ascii="Calibri" w:eastAsia="Calibri" w:hAnsi="Calibri" w:cs="Calibri"/>
          <w:color w:val="333333"/>
        </w:rPr>
        <w:t xml:space="preserve">Montana DNRC, </w:t>
      </w:r>
      <w:hyperlink r:id="rId17" w:history="1">
        <w:r w:rsidRPr="003B1BCE">
          <w:rPr>
            <w:rStyle w:val="Hyperlink"/>
            <w:rFonts w:ascii="Calibri" w:eastAsia="Calibri" w:hAnsi="Calibri" w:cs="Calibri"/>
          </w:rPr>
          <w:t>Conservation Districts Bureau</w:t>
        </w:r>
      </w:hyperlink>
    </w:p>
    <w:p w14:paraId="39A73576" w14:textId="77777777" w:rsidR="00965871" w:rsidRPr="003B1BCE" w:rsidRDefault="00965871" w:rsidP="00965871">
      <w:pPr>
        <w:spacing w:line="360" w:lineRule="auto"/>
        <w:rPr>
          <w:rFonts w:ascii="Calibri" w:eastAsia="Calibri" w:hAnsi="Calibri" w:cs="Calibri"/>
          <w:color w:val="333333"/>
        </w:rPr>
      </w:pPr>
      <w:r w:rsidRPr="003B1BCE">
        <w:rPr>
          <w:rFonts w:ascii="Calibri" w:eastAsia="Calibri" w:hAnsi="Calibri" w:cs="Calibri"/>
          <w:color w:val="333333"/>
        </w:rPr>
        <w:t xml:space="preserve">Montana </w:t>
      </w:r>
      <w:hyperlink r:id="rId18" w:history="1">
        <w:r w:rsidRPr="003B1BCE">
          <w:rPr>
            <w:rStyle w:val="Hyperlink"/>
            <w:rFonts w:ascii="Calibri" w:eastAsia="Calibri" w:hAnsi="Calibri" w:cs="Calibri"/>
          </w:rPr>
          <w:t>CD Employee Organization</w:t>
        </w:r>
      </w:hyperlink>
    </w:p>
    <w:p w14:paraId="5EBAB10E" w14:textId="77777777" w:rsidR="00965871" w:rsidRPr="003B1BCE" w:rsidRDefault="00965871" w:rsidP="00965871">
      <w:pPr>
        <w:spacing w:line="360" w:lineRule="auto"/>
        <w:rPr>
          <w:rFonts w:ascii="Calibri" w:eastAsia="Calibri" w:hAnsi="Calibri" w:cs="Calibri"/>
          <w:color w:val="333333"/>
        </w:rPr>
      </w:pPr>
      <w:r w:rsidRPr="003B1BCE">
        <w:rPr>
          <w:rFonts w:ascii="Calibri" w:eastAsia="Calibri" w:hAnsi="Calibri" w:cs="Calibri"/>
          <w:color w:val="333333"/>
        </w:rPr>
        <w:t xml:space="preserve">State of Montana, </w:t>
      </w:r>
      <w:hyperlink r:id="rId19" w:history="1">
        <w:r w:rsidRPr="003B1BCE">
          <w:rPr>
            <w:rStyle w:val="Hyperlink"/>
            <w:rFonts w:ascii="Calibri" w:eastAsia="Calibri" w:hAnsi="Calibri" w:cs="Calibri"/>
          </w:rPr>
          <w:t>Local Government Services Bureau</w:t>
        </w:r>
      </w:hyperlink>
    </w:p>
    <w:p w14:paraId="3B2740F9" w14:textId="77777777" w:rsidR="00965871" w:rsidRPr="003B1BCE" w:rsidRDefault="00965871" w:rsidP="00965871">
      <w:pPr>
        <w:tabs>
          <w:tab w:val="left" w:pos="720"/>
          <w:tab w:val="left" w:pos="1440"/>
          <w:tab w:val="left" w:pos="2160"/>
          <w:tab w:val="left" w:pos="2880"/>
          <w:tab w:val="left" w:pos="3600"/>
          <w:tab w:val="left" w:pos="4320"/>
          <w:tab w:val="left" w:pos="5040"/>
          <w:tab w:val="right" w:pos="10224"/>
        </w:tabs>
        <w:spacing w:line="360" w:lineRule="auto"/>
      </w:pPr>
      <w:r w:rsidRPr="003B1BCE">
        <w:rPr>
          <w:rFonts w:ascii="Calibri" w:eastAsia="Calibri" w:hAnsi="Calibri" w:cs="Calibri"/>
          <w:color w:val="333333"/>
        </w:rPr>
        <w:t xml:space="preserve">Montana State University, </w:t>
      </w:r>
      <w:hyperlink r:id="rId20" w:history="1">
        <w:r w:rsidRPr="003B1BCE">
          <w:rPr>
            <w:rStyle w:val="Hyperlink"/>
            <w:rFonts w:ascii="Calibri" w:eastAsia="Calibri" w:hAnsi="Calibri" w:cs="Calibri"/>
          </w:rPr>
          <w:t>Local Government Center</w:t>
        </w:r>
      </w:hyperlink>
      <w:r w:rsidRPr="003B1BCE">
        <w:tab/>
      </w:r>
    </w:p>
    <w:p w14:paraId="3DB31CAE" w14:textId="77777777" w:rsidR="00140160" w:rsidRPr="003B1BCE" w:rsidRDefault="00140160" w:rsidP="00FF3E40">
      <w:pPr>
        <w:pBdr>
          <w:top w:val="nil"/>
          <w:left w:val="nil"/>
          <w:bottom w:val="nil"/>
          <w:right w:val="nil"/>
          <w:between w:val="nil"/>
        </w:pBdr>
        <w:rPr>
          <w:rFonts w:ascii="Calibri" w:eastAsia="Calibri" w:hAnsi="Calibri" w:cs="Calibri"/>
        </w:rPr>
      </w:pPr>
    </w:p>
    <w:p w14:paraId="65B55017" w14:textId="77777777" w:rsidR="00C5436D" w:rsidRPr="003B1BCE" w:rsidRDefault="00C5436D" w:rsidP="00FF3E40">
      <w:pPr>
        <w:pBdr>
          <w:top w:val="nil"/>
          <w:left w:val="nil"/>
          <w:bottom w:val="nil"/>
          <w:right w:val="nil"/>
          <w:between w:val="nil"/>
        </w:pBdr>
        <w:jc w:val="center"/>
        <w:rPr>
          <w:rFonts w:ascii="Calibri" w:eastAsia="Calibri" w:hAnsi="Calibri" w:cs="Calibri"/>
          <w:i/>
          <w:iCs/>
        </w:rPr>
      </w:pPr>
    </w:p>
    <w:p w14:paraId="5D39B4E4" w14:textId="77777777" w:rsidR="00132136" w:rsidRPr="003B1BCE" w:rsidRDefault="00132136" w:rsidP="00FF3E40">
      <w:pPr>
        <w:pBdr>
          <w:top w:val="nil"/>
          <w:left w:val="nil"/>
          <w:bottom w:val="nil"/>
          <w:right w:val="nil"/>
          <w:between w:val="nil"/>
        </w:pBdr>
        <w:jc w:val="center"/>
        <w:rPr>
          <w:rFonts w:ascii="Calibri" w:eastAsia="Calibri" w:hAnsi="Calibri" w:cs="Calibri"/>
          <w:i/>
          <w:iCs/>
        </w:rPr>
      </w:pPr>
    </w:p>
    <w:p w14:paraId="126EE6F9" w14:textId="77777777" w:rsidR="00132136" w:rsidRPr="003B1BCE" w:rsidRDefault="00132136" w:rsidP="00FF3E40">
      <w:pPr>
        <w:pBdr>
          <w:top w:val="nil"/>
          <w:left w:val="nil"/>
          <w:bottom w:val="nil"/>
          <w:right w:val="nil"/>
          <w:between w:val="nil"/>
        </w:pBdr>
        <w:jc w:val="center"/>
        <w:rPr>
          <w:rFonts w:ascii="Calibri" w:eastAsia="Calibri" w:hAnsi="Calibri" w:cs="Calibri"/>
          <w:i/>
          <w:iCs/>
        </w:rPr>
      </w:pPr>
    </w:p>
    <w:p w14:paraId="5A5DFEA0" w14:textId="77777777" w:rsidR="00132136" w:rsidRPr="003B1BCE" w:rsidRDefault="00132136" w:rsidP="00FF3E40">
      <w:pPr>
        <w:pBdr>
          <w:top w:val="nil"/>
          <w:left w:val="nil"/>
          <w:bottom w:val="nil"/>
          <w:right w:val="nil"/>
          <w:between w:val="nil"/>
        </w:pBdr>
        <w:jc w:val="center"/>
        <w:rPr>
          <w:rFonts w:ascii="Calibri" w:eastAsia="Calibri" w:hAnsi="Calibri" w:cs="Calibri"/>
          <w:i/>
          <w:iCs/>
        </w:rPr>
      </w:pPr>
    </w:p>
    <w:p w14:paraId="4C6A258B" w14:textId="77777777" w:rsidR="00132136" w:rsidRPr="003B1BCE" w:rsidRDefault="00132136" w:rsidP="00FF3E40">
      <w:pPr>
        <w:pBdr>
          <w:top w:val="nil"/>
          <w:left w:val="nil"/>
          <w:bottom w:val="nil"/>
          <w:right w:val="nil"/>
          <w:between w:val="nil"/>
        </w:pBdr>
        <w:jc w:val="center"/>
        <w:rPr>
          <w:rFonts w:ascii="Calibri" w:eastAsia="Calibri" w:hAnsi="Calibri" w:cs="Calibri"/>
          <w:i/>
          <w:iCs/>
        </w:rPr>
      </w:pPr>
    </w:p>
    <w:p w14:paraId="6FF6FF36" w14:textId="77777777" w:rsidR="00132136" w:rsidRPr="003B1BCE" w:rsidRDefault="00132136" w:rsidP="00FF3E40">
      <w:pPr>
        <w:pBdr>
          <w:top w:val="nil"/>
          <w:left w:val="nil"/>
          <w:bottom w:val="nil"/>
          <w:right w:val="nil"/>
          <w:between w:val="nil"/>
        </w:pBdr>
        <w:jc w:val="center"/>
        <w:rPr>
          <w:rFonts w:ascii="Calibri" w:eastAsia="Calibri" w:hAnsi="Calibri" w:cs="Calibri"/>
          <w:i/>
          <w:iCs/>
        </w:rPr>
      </w:pPr>
    </w:p>
    <w:p w14:paraId="7EA60C9D" w14:textId="54822DAF" w:rsidR="00963CD2" w:rsidRPr="003B1BCE" w:rsidRDefault="00963CD2" w:rsidP="00FF3E40">
      <w:pPr>
        <w:pBdr>
          <w:top w:val="nil"/>
          <w:left w:val="nil"/>
          <w:bottom w:val="nil"/>
          <w:right w:val="nil"/>
          <w:between w:val="nil"/>
        </w:pBdr>
        <w:tabs>
          <w:tab w:val="left" w:pos="7240"/>
          <w:tab w:val="left" w:pos="7720"/>
        </w:tabs>
        <w:jc w:val="center"/>
        <w:rPr>
          <w:rFonts w:ascii="Calibri" w:eastAsia="Calibri" w:hAnsi="Calibri" w:cs="Calibri"/>
          <w:i/>
          <w:iCs/>
        </w:rPr>
      </w:pPr>
    </w:p>
    <w:p w14:paraId="03FE84D8" w14:textId="77777777" w:rsidR="00963CD2" w:rsidRPr="003B1BCE" w:rsidRDefault="00963CD2" w:rsidP="00963CD2">
      <w:pPr>
        <w:pBdr>
          <w:top w:val="nil"/>
          <w:left w:val="nil"/>
          <w:bottom w:val="nil"/>
          <w:right w:val="nil"/>
          <w:between w:val="nil"/>
        </w:pBdr>
        <w:tabs>
          <w:tab w:val="left" w:pos="7240"/>
          <w:tab w:val="left" w:pos="7720"/>
        </w:tabs>
        <w:jc w:val="center"/>
        <w:rPr>
          <w:rFonts w:ascii="Calibri" w:eastAsia="Calibri" w:hAnsi="Calibri" w:cs="Calibri"/>
          <w:i/>
          <w:iCs/>
          <w:color w:val="365F91" w:themeColor="accent1" w:themeShade="BF"/>
        </w:rPr>
      </w:pPr>
      <w:r w:rsidRPr="003B1BCE">
        <w:rPr>
          <w:rFonts w:asciiTheme="majorHAnsi" w:hAnsiTheme="majorHAnsi" w:cstheme="majorHAnsi"/>
          <w:i/>
          <w:iCs/>
          <w:color w:val="365F91" w:themeColor="accent1" w:themeShade="BF"/>
        </w:rPr>
        <w:t xml:space="preserve">Disclaimer: </w:t>
      </w:r>
      <w:r w:rsidRPr="003B1BCE">
        <w:rPr>
          <w:rFonts w:ascii="Calibri" w:eastAsia="Calibri" w:hAnsi="Calibri" w:cs="Calibri"/>
          <w:i/>
          <w:iCs/>
          <w:color w:val="365F91" w:themeColor="accent1" w:themeShade="BF"/>
        </w:rPr>
        <w:t>Please note that this list may not be all-inclusive as other laws may apply.</w:t>
      </w:r>
    </w:p>
    <w:p w14:paraId="563B092A" w14:textId="07C865E3" w:rsidR="00963CD2" w:rsidRPr="003B1BCE" w:rsidRDefault="00963CD2" w:rsidP="00963CD2">
      <w:pPr>
        <w:pBdr>
          <w:top w:val="nil"/>
          <w:left w:val="nil"/>
          <w:bottom w:val="nil"/>
          <w:right w:val="nil"/>
          <w:between w:val="nil"/>
        </w:pBdr>
        <w:tabs>
          <w:tab w:val="left" w:pos="7240"/>
          <w:tab w:val="left" w:pos="7720"/>
        </w:tabs>
        <w:jc w:val="center"/>
        <w:rPr>
          <w:rFonts w:ascii="Calibri" w:eastAsia="Calibri" w:hAnsi="Calibri" w:cs="Calibri"/>
          <w:i/>
          <w:iCs/>
          <w:color w:val="365F91" w:themeColor="accent1" w:themeShade="BF"/>
        </w:rPr>
      </w:pPr>
      <w:r w:rsidRPr="003B1BCE">
        <w:rPr>
          <w:rFonts w:ascii="Calibri" w:eastAsia="Calibri" w:hAnsi="Calibri" w:cs="Calibri"/>
          <w:i/>
          <w:iCs/>
          <w:color w:val="365F91" w:themeColor="accent1" w:themeShade="BF"/>
        </w:rPr>
        <w:t>Contact your County Attorney or DNRC if you have questions or need legal counsel.</w:t>
      </w:r>
    </w:p>
    <w:p w14:paraId="4566E6EA" w14:textId="36E1043B" w:rsidR="00963CD2" w:rsidRPr="003B1BCE" w:rsidRDefault="00963CD2" w:rsidP="00963CD2">
      <w:pPr>
        <w:tabs>
          <w:tab w:val="left" w:pos="720"/>
          <w:tab w:val="left" w:pos="1440"/>
          <w:tab w:val="left" w:pos="2160"/>
          <w:tab w:val="left" w:pos="2880"/>
          <w:tab w:val="left" w:pos="3600"/>
          <w:tab w:val="left" w:pos="4320"/>
          <w:tab w:val="left" w:pos="5040"/>
          <w:tab w:val="right" w:pos="10224"/>
        </w:tabs>
        <w:spacing w:line="360" w:lineRule="auto"/>
        <w:jc w:val="center"/>
        <w:rPr>
          <w:rFonts w:asciiTheme="majorHAnsi" w:hAnsiTheme="majorHAnsi" w:cstheme="majorHAnsi"/>
          <w:i/>
          <w:iCs/>
          <w:color w:val="365F91" w:themeColor="accent1" w:themeShade="BF"/>
        </w:rPr>
      </w:pPr>
      <w:r w:rsidRPr="003B1BCE">
        <w:rPr>
          <w:rFonts w:asciiTheme="majorHAnsi" w:hAnsiTheme="majorHAnsi" w:cstheme="majorHAnsi"/>
          <w:i/>
          <w:iCs/>
          <w:color w:val="365F91" w:themeColor="accent1" w:themeShade="BF"/>
        </w:rPr>
        <w:t xml:space="preserve">Refer to </w:t>
      </w:r>
      <w:hyperlink r:id="rId21" w:history="1">
        <w:r w:rsidRPr="003B1BCE">
          <w:rPr>
            <w:rStyle w:val="Hyperlink"/>
            <w:rFonts w:asciiTheme="majorHAnsi" w:hAnsiTheme="majorHAnsi" w:cstheme="majorHAnsi"/>
            <w:i/>
            <w:iCs/>
            <w:color w:val="365F91" w:themeColor="accent1" w:themeShade="BF"/>
          </w:rPr>
          <w:t>Montana Code Annotated 2023</w:t>
        </w:r>
      </w:hyperlink>
      <w:r w:rsidRPr="003B1BCE">
        <w:rPr>
          <w:rFonts w:asciiTheme="majorHAnsi" w:hAnsiTheme="majorHAnsi" w:cstheme="majorHAnsi"/>
          <w:i/>
          <w:iCs/>
          <w:color w:val="365F91" w:themeColor="accent1" w:themeShade="BF"/>
        </w:rPr>
        <w:t xml:space="preserve"> for the most up-to-date information.</w:t>
      </w:r>
    </w:p>
    <w:p w14:paraId="79D092D4" w14:textId="77777777" w:rsidR="008C4234" w:rsidRPr="003B1BCE" w:rsidRDefault="008C4234" w:rsidP="008C4234">
      <w:pPr>
        <w:pBdr>
          <w:top w:val="nil"/>
          <w:left w:val="nil"/>
          <w:bottom w:val="nil"/>
          <w:right w:val="nil"/>
          <w:between w:val="nil"/>
        </w:pBdr>
        <w:tabs>
          <w:tab w:val="left" w:pos="7240"/>
          <w:tab w:val="left" w:pos="7720"/>
        </w:tabs>
        <w:rPr>
          <w:rFonts w:ascii="Calibri" w:eastAsia="Calibri" w:hAnsi="Calibri" w:cs="Calibri"/>
          <w:i/>
          <w:iCs/>
          <w:color w:val="000000"/>
        </w:rPr>
        <w:sectPr w:rsidR="008C4234" w:rsidRPr="003B1BCE" w:rsidSect="00A87CBA">
          <w:headerReference w:type="default" r:id="rId22"/>
          <w:footerReference w:type="default" r:id="rId23"/>
          <w:pgSz w:w="12240" w:h="15840"/>
          <w:pgMar w:top="1008" w:right="1008" w:bottom="1008" w:left="1008" w:header="0" w:footer="1131" w:gutter="0"/>
          <w:pgNumType w:start="1"/>
          <w:cols w:space="720"/>
        </w:sectPr>
      </w:pPr>
    </w:p>
    <w:p w14:paraId="5D027B2E" w14:textId="77777777" w:rsidR="00963CD2" w:rsidRPr="003B1BCE" w:rsidRDefault="00963CD2" w:rsidP="008C4234">
      <w:pPr>
        <w:pBdr>
          <w:top w:val="nil"/>
          <w:left w:val="nil"/>
          <w:bottom w:val="nil"/>
          <w:right w:val="nil"/>
          <w:between w:val="nil"/>
        </w:pBdr>
        <w:tabs>
          <w:tab w:val="left" w:pos="7240"/>
          <w:tab w:val="left" w:pos="7720"/>
        </w:tabs>
        <w:rPr>
          <w:rFonts w:ascii="Calibri" w:eastAsia="Calibri" w:hAnsi="Calibri" w:cs="Calibri"/>
          <w:i/>
          <w:iCs/>
          <w:color w:val="000000"/>
        </w:rPr>
      </w:pPr>
    </w:p>
    <w:p w14:paraId="68C832F3" w14:textId="1A7F7B9A" w:rsidR="005108BF" w:rsidRPr="003B1BCE" w:rsidRDefault="005108BF">
      <w:pPr>
        <w:rPr>
          <w:rFonts w:ascii="Calibri" w:eastAsia="Calibri" w:hAnsi="Calibri" w:cs="Calibri"/>
          <w:b/>
          <w:color w:val="353638"/>
        </w:rPr>
      </w:pPr>
    </w:p>
    <w:p w14:paraId="74D9CE13" w14:textId="519DBB23" w:rsidR="0000693B" w:rsidRPr="003B1BCE" w:rsidRDefault="0000693B">
      <w:pPr>
        <w:rPr>
          <w:rFonts w:ascii="Calibri" w:eastAsia="Calibri" w:hAnsi="Calibri" w:cs="Calibri"/>
          <w:b/>
          <w:color w:val="353638"/>
        </w:rPr>
      </w:pPr>
    </w:p>
    <w:p w14:paraId="635782CB" w14:textId="45F1359C" w:rsidR="005108BF" w:rsidRPr="003B1BCE" w:rsidRDefault="00C5436D">
      <w:pPr>
        <w:pBdr>
          <w:top w:val="nil"/>
          <w:left w:val="nil"/>
          <w:bottom w:val="nil"/>
          <w:right w:val="nil"/>
          <w:between w:val="nil"/>
        </w:pBdr>
        <w:spacing w:before="212" w:line="259" w:lineRule="auto"/>
        <w:ind w:right="540"/>
        <w:rPr>
          <w:rFonts w:ascii="Calibri" w:eastAsia="Calibri" w:hAnsi="Calibri" w:cs="Calibri"/>
          <w:b/>
          <w:color w:val="353638"/>
        </w:rPr>
      </w:pPr>
      <w:r w:rsidRPr="003B1BCE">
        <w:rPr>
          <w:rFonts w:ascii="Calibri" w:eastAsia="Calibri" w:hAnsi="Calibri" w:cs="Calibri"/>
          <w:b/>
          <w:color w:val="353638"/>
        </w:rPr>
        <w:t>Conservation District:</w:t>
      </w:r>
      <w:r w:rsidRPr="003B1BCE">
        <w:rPr>
          <w:rFonts w:ascii="Calibri" w:eastAsia="Calibri" w:hAnsi="Calibri" w:cs="Calibri"/>
          <w:b/>
          <w:color w:val="353638"/>
        </w:rPr>
        <w:tab/>
      </w:r>
      <w:r w:rsidR="00FC53A0" w:rsidRPr="003B1BCE">
        <w:rPr>
          <w:rFonts w:ascii="Calibri" w:eastAsia="Calibri" w:hAnsi="Calibri" w:cs="Calibri"/>
          <w:b/>
          <w:color w:val="353638"/>
        </w:rPr>
        <w:t>______________</w:t>
      </w:r>
      <w:r w:rsidR="00940B3F" w:rsidRPr="003B1BCE">
        <w:rPr>
          <w:rFonts w:ascii="Calibri" w:eastAsia="Calibri" w:hAnsi="Calibri" w:cs="Calibri"/>
          <w:b/>
          <w:color w:val="353638"/>
        </w:rPr>
        <w:t>____________</w:t>
      </w:r>
      <w:r w:rsidR="00132ED6" w:rsidRPr="003B1BCE">
        <w:rPr>
          <w:rFonts w:ascii="Calibri" w:eastAsia="Calibri" w:hAnsi="Calibri" w:cs="Calibri"/>
          <w:b/>
          <w:color w:val="353638"/>
        </w:rPr>
        <w:t>_____________</w:t>
      </w:r>
      <w:r w:rsidR="008C4234" w:rsidRPr="003B1BCE">
        <w:rPr>
          <w:rFonts w:ascii="Calibri" w:eastAsia="Calibri" w:hAnsi="Calibri" w:cs="Calibri"/>
          <w:b/>
          <w:color w:val="353638"/>
        </w:rPr>
        <w:t>_________________________________</w:t>
      </w:r>
      <w:r w:rsidR="00132ED6" w:rsidRPr="003B1BCE">
        <w:rPr>
          <w:rFonts w:ascii="Calibri" w:eastAsia="Calibri" w:hAnsi="Calibri" w:cs="Calibri"/>
          <w:b/>
          <w:color w:val="353638"/>
        </w:rPr>
        <w:t xml:space="preserve">______    </w:t>
      </w:r>
      <w:r w:rsidR="008C4234" w:rsidRPr="003B1BCE">
        <w:rPr>
          <w:rFonts w:ascii="Calibri" w:eastAsia="Calibri" w:hAnsi="Calibri" w:cs="Calibri"/>
          <w:b/>
          <w:color w:val="353638"/>
        </w:rPr>
        <w:t>Date: _</w:t>
      </w:r>
      <w:r w:rsidR="00FC53A0" w:rsidRPr="003B1BCE">
        <w:rPr>
          <w:rFonts w:ascii="Calibri" w:eastAsia="Calibri" w:hAnsi="Calibri" w:cs="Calibri"/>
          <w:b/>
          <w:color w:val="353638"/>
        </w:rPr>
        <w:t>__________</w:t>
      </w:r>
      <w:r w:rsidR="00132ED6" w:rsidRPr="003B1BCE">
        <w:rPr>
          <w:rFonts w:ascii="Calibri" w:eastAsia="Calibri" w:hAnsi="Calibri" w:cs="Calibri"/>
          <w:b/>
          <w:color w:val="353638"/>
        </w:rPr>
        <w:t>_____</w:t>
      </w:r>
    </w:p>
    <w:p w14:paraId="5EB3D1F5" w14:textId="5F3AC639" w:rsidR="008A40DD" w:rsidRPr="003B1BCE" w:rsidRDefault="008A40DD">
      <w:pPr>
        <w:pStyle w:val="Heading1"/>
        <w:ind w:hanging="195"/>
        <w:rPr>
          <w:rFonts w:ascii="Calibri" w:eastAsia="Calibri" w:hAnsi="Calibri" w:cs="Calibri"/>
          <w:color w:val="353638"/>
          <w:sz w:val="22"/>
          <w:szCs w:val="22"/>
        </w:rPr>
      </w:pPr>
    </w:p>
    <w:p w14:paraId="6B58DAC1" w14:textId="592659EB" w:rsidR="00132ED6" w:rsidRPr="003B1BCE" w:rsidRDefault="00E7791E">
      <w:pPr>
        <w:pStyle w:val="Heading1"/>
        <w:ind w:hanging="195"/>
        <w:rPr>
          <w:rFonts w:ascii="Calibri" w:eastAsia="Calibri" w:hAnsi="Calibri" w:cs="Calibri"/>
          <w:color w:val="353638"/>
          <w:sz w:val="22"/>
          <w:szCs w:val="22"/>
        </w:rPr>
      </w:pPr>
      <w:r w:rsidRPr="003B1BCE">
        <w:rPr>
          <w:rFonts w:ascii="Calibri" w:eastAsia="Calibri" w:hAnsi="Calibri" w:cs="Calibri"/>
          <w:color w:val="353638"/>
          <w:sz w:val="22"/>
          <w:szCs w:val="22"/>
        </w:rPr>
        <w:t>Individual</w:t>
      </w:r>
      <w:r w:rsidR="00C5436D" w:rsidRPr="003B1BCE">
        <w:rPr>
          <w:rFonts w:ascii="Calibri" w:eastAsia="Calibri" w:hAnsi="Calibri" w:cs="Calibri"/>
          <w:color w:val="353638"/>
          <w:sz w:val="22"/>
          <w:szCs w:val="22"/>
        </w:rPr>
        <w:t>(s) completing the</w:t>
      </w:r>
      <w:r w:rsidR="00726A53" w:rsidRPr="003B1BCE">
        <w:rPr>
          <w:rFonts w:ascii="Calibri" w:eastAsia="Calibri" w:hAnsi="Calibri" w:cs="Calibri"/>
          <w:color w:val="353638"/>
          <w:sz w:val="22"/>
          <w:szCs w:val="22"/>
        </w:rPr>
        <w:t xml:space="preserve"> assessment:</w:t>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r>
      <w:r w:rsidR="00FC53A0" w:rsidRPr="003B1BCE">
        <w:rPr>
          <w:rFonts w:ascii="Calibri" w:eastAsia="Calibri" w:hAnsi="Calibri" w:cs="Calibri"/>
          <w:color w:val="353638"/>
          <w:sz w:val="22"/>
          <w:szCs w:val="22"/>
        </w:rPr>
        <w:softHyphen/>
        <w:t>___________________________</w:t>
      </w:r>
      <w:r w:rsidR="008C4234" w:rsidRPr="003B1BCE">
        <w:rPr>
          <w:rFonts w:ascii="Calibri" w:eastAsia="Calibri" w:hAnsi="Calibri" w:cs="Calibri"/>
          <w:color w:val="353638"/>
          <w:sz w:val="22"/>
          <w:szCs w:val="22"/>
        </w:rPr>
        <w:t>_____________________________</w:t>
      </w:r>
      <w:r w:rsidR="00FC53A0" w:rsidRPr="003B1BCE">
        <w:rPr>
          <w:rFonts w:ascii="Calibri" w:eastAsia="Calibri" w:hAnsi="Calibri" w:cs="Calibri"/>
          <w:color w:val="353638"/>
          <w:sz w:val="22"/>
          <w:szCs w:val="22"/>
        </w:rPr>
        <w:t>________________________</w:t>
      </w:r>
      <w:r w:rsidR="008A40DD" w:rsidRPr="003B1BCE">
        <w:rPr>
          <w:rFonts w:ascii="Calibri" w:eastAsia="Calibri" w:hAnsi="Calibri" w:cs="Calibri"/>
          <w:color w:val="353638"/>
          <w:sz w:val="22"/>
          <w:szCs w:val="22"/>
        </w:rPr>
        <w:t>_____</w:t>
      </w:r>
      <w:r w:rsidR="00FC53A0" w:rsidRPr="003B1BCE">
        <w:rPr>
          <w:rFonts w:ascii="Calibri" w:eastAsia="Calibri" w:hAnsi="Calibri" w:cs="Calibri"/>
          <w:color w:val="353638"/>
          <w:sz w:val="22"/>
          <w:szCs w:val="22"/>
        </w:rPr>
        <w:t>___</w:t>
      </w:r>
      <w:r w:rsidR="008A40DD" w:rsidRPr="003B1BCE">
        <w:rPr>
          <w:rFonts w:ascii="Calibri" w:eastAsia="Calibri" w:hAnsi="Calibri" w:cs="Calibri"/>
          <w:color w:val="353638"/>
          <w:sz w:val="22"/>
          <w:szCs w:val="22"/>
        </w:rPr>
        <w:br/>
      </w:r>
    </w:p>
    <w:p w14:paraId="2F41A2E1" w14:textId="137E53B5" w:rsidR="005108BF" w:rsidRPr="003B1BCE" w:rsidRDefault="008A40DD">
      <w:pPr>
        <w:pStyle w:val="Heading1"/>
        <w:ind w:hanging="195"/>
        <w:rPr>
          <w:rFonts w:ascii="Calibri" w:eastAsia="Calibri" w:hAnsi="Calibri" w:cs="Calibri"/>
          <w:color w:val="353638"/>
          <w:sz w:val="22"/>
          <w:szCs w:val="22"/>
        </w:rPr>
      </w:pPr>
      <w:r w:rsidRPr="003B1BCE">
        <w:rPr>
          <w:rFonts w:ascii="Calibri" w:eastAsia="Calibri" w:hAnsi="Calibri" w:cs="Calibri"/>
          <w:color w:val="353638"/>
          <w:sz w:val="22"/>
          <w:szCs w:val="22"/>
        </w:rPr>
        <w:t>____________</w:t>
      </w:r>
      <w:r w:rsidR="008C4234" w:rsidRPr="003B1BCE">
        <w:rPr>
          <w:rFonts w:ascii="Calibri" w:eastAsia="Calibri" w:hAnsi="Calibri" w:cs="Calibri"/>
          <w:color w:val="353638"/>
          <w:sz w:val="22"/>
          <w:szCs w:val="22"/>
        </w:rPr>
        <w:t>______________________________________________________________________________________________________________</w:t>
      </w:r>
    </w:p>
    <w:p w14:paraId="7313C64D" w14:textId="77777777" w:rsidR="00A86A41" w:rsidRPr="003B1BCE" w:rsidRDefault="00A86A41" w:rsidP="00A86A41"/>
    <w:p w14:paraId="46F828A4" w14:textId="77777777" w:rsidR="00D46152" w:rsidRDefault="00D46152" w:rsidP="00A77C3C">
      <w:pPr>
        <w:pBdr>
          <w:top w:val="nil"/>
          <w:left w:val="nil"/>
          <w:bottom w:val="nil"/>
          <w:right w:val="nil"/>
          <w:between w:val="nil"/>
        </w:pBdr>
        <w:spacing w:line="259" w:lineRule="auto"/>
        <w:ind w:right="540"/>
        <w:rPr>
          <w:rFonts w:asciiTheme="majorHAnsi" w:hAnsiTheme="majorHAnsi" w:cstheme="majorHAnsi"/>
          <w:b/>
          <w:bCs/>
          <w:i/>
          <w:iCs/>
        </w:rPr>
      </w:pPr>
    </w:p>
    <w:p w14:paraId="4DEA4A26" w14:textId="393C0108" w:rsidR="005108BF" w:rsidRPr="003B1BCE" w:rsidRDefault="00A77C3C" w:rsidP="00A77C3C">
      <w:pPr>
        <w:pBdr>
          <w:top w:val="nil"/>
          <w:left w:val="nil"/>
          <w:bottom w:val="nil"/>
          <w:right w:val="nil"/>
          <w:between w:val="nil"/>
        </w:pBdr>
        <w:spacing w:line="259" w:lineRule="auto"/>
        <w:ind w:right="540"/>
        <w:rPr>
          <w:rFonts w:asciiTheme="majorHAnsi" w:eastAsia="Calibri" w:hAnsiTheme="majorHAnsi" w:cstheme="majorHAnsi"/>
          <w:b/>
          <w:bCs/>
          <w:i/>
          <w:iCs/>
          <w:color w:val="353638"/>
        </w:rPr>
      </w:pPr>
      <w:r w:rsidRPr="003B1BCE">
        <w:rPr>
          <w:rFonts w:asciiTheme="majorHAnsi" w:hAnsiTheme="majorHAnsi" w:cstheme="majorHAnsi"/>
          <w:b/>
          <w:bCs/>
          <w:i/>
          <w:iCs/>
        </w:rPr>
        <w:t xml:space="preserve">For each section, </w:t>
      </w:r>
      <w:r w:rsidRPr="003B1BCE">
        <w:rPr>
          <w:rFonts w:asciiTheme="majorHAnsi" w:eastAsia="Calibri" w:hAnsiTheme="majorHAnsi" w:cstheme="majorHAnsi"/>
          <w:b/>
          <w:bCs/>
          <w:i/>
          <w:iCs/>
          <w:color w:val="353638"/>
        </w:rPr>
        <w:t>review your district</w:t>
      </w:r>
      <w:r w:rsidR="00F021E2" w:rsidRPr="003B1BCE">
        <w:rPr>
          <w:rFonts w:asciiTheme="majorHAnsi" w:eastAsia="Calibri" w:hAnsiTheme="majorHAnsi" w:cstheme="majorHAnsi"/>
          <w:b/>
          <w:bCs/>
          <w:i/>
          <w:iCs/>
          <w:color w:val="353638"/>
        </w:rPr>
        <w:t>’</w:t>
      </w:r>
      <w:r w:rsidRPr="003B1BCE">
        <w:rPr>
          <w:rFonts w:asciiTheme="majorHAnsi" w:eastAsia="Calibri" w:hAnsiTheme="majorHAnsi" w:cstheme="majorHAnsi"/>
          <w:b/>
          <w:bCs/>
          <w:i/>
          <w:iCs/>
          <w:color w:val="353638"/>
        </w:rPr>
        <w:t>s current performance and policies and check the box that corresponds with your compliance. Provide a plan and timeline for any items checked no</w:t>
      </w:r>
      <w:r w:rsidR="004D0779" w:rsidRPr="003B1BCE">
        <w:rPr>
          <w:rFonts w:asciiTheme="majorHAnsi" w:eastAsia="Calibri" w:hAnsiTheme="majorHAnsi" w:cstheme="majorHAnsi"/>
          <w:b/>
          <w:bCs/>
          <w:i/>
          <w:iCs/>
          <w:color w:val="353638"/>
        </w:rPr>
        <w:t xml:space="preserve"> on the corrective plan of action at the end of the assessment</w:t>
      </w:r>
      <w:r w:rsidRPr="003B1BCE">
        <w:rPr>
          <w:rFonts w:asciiTheme="majorHAnsi" w:eastAsia="Calibri" w:hAnsiTheme="majorHAnsi" w:cstheme="majorHAnsi"/>
          <w:b/>
          <w:bCs/>
          <w:i/>
          <w:iCs/>
          <w:color w:val="353638"/>
        </w:rPr>
        <w:t>.</w:t>
      </w:r>
      <w:r w:rsidR="004646A2" w:rsidRPr="003B1BCE">
        <w:rPr>
          <w:rFonts w:asciiTheme="majorHAnsi" w:eastAsia="Calibri" w:hAnsiTheme="majorHAnsi" w:cstheme="majorHAnsi"/>
          <w:b/>
          <w:bCs/>
          <w:i/>
          <w:iCs/>
          <w:color w:val="353638"/>
        </w:rPr>
        <w:t xml:space="preserve"> </w:t>
      </w:r>
    </w:p>
    <w:p w14:paraId="0E895F62" w14:textId="77777777" w:rsidR="004D0779" w:rsidRPr="003B1BCE" w:rsidRDefault="004D0779" w:rsidP="0029137E">
      <w:pPr>
        <w:rPr>
          <w:rFonts w:ascii="Calibri" w:eastAsia="Calibri" w:hAnsi="Calibri" w:cs="Calibri"/>
        </w:rPr>
      </w:pPr>
    </w:p>
    <w:p w14:paraId="47D752A6" w14:textId="0DB8B06A" w:rsidR="0029137E" w:rsidRPr="003B1BCE" w:rsidRDefault="0029137E" w:rsidP="00BC03AF">
      <w:pPr>
        <w:pStyle w:val="Heading1"/>
        <w:spacing w:before="0"/>
        <w:ind w:left="0"/>
        <w:rPr>
          <w:rFonts w:ascii="Calibri" w:eastAsia="Calibri" w:hAnsi="Calibri" w:cs="Calibri"/>
          <w:color w:val="000000"/>
        </w:rPr>
      </w:pPr>
      <w:r w:rsidRPr="003B1BCE">
        <w:rPr>
          <w:rFonts w:ascii="Calibri" w:eastAsia="Calibri" w:hAnsi="Calibri" w:cs="Calibri"/>
          <w:color w:val="353638"/>
        </w:rPr>
        <w:t>FINANCIAL MANAGEMENT</w:t>
      </w:r>
      <w:r w:rsidRPr="003B1BCE">
        <w:rPr>
          <w:noProof/>
        </w:rPr>
        <mc:AlternateContent>
          <mc:Choice Requires="wps">
            <w:drawing>
              <wp:anchor distT="0" distB="0" distL="114300" distR="114300" simplePos="0" relativeHeight="251669504" behindDoc="0" locked="0" layoutInCell="1" hidden="0" allowOverlap="1" wp14:anchorId="1B232BBA" wp14:editId="2F512CF4">
                <wp:simplePos x="0" y="0"/>
                <wp:positionH relativeFrom="column">
                  <wp:posOffset>-584199</wp:posOffset>
                </wp:positionH>
                <wp:positionV relativeFrom="paragraph">
                  <wp:posOffset>0</wp:posOffset>
                </wp:positionV>
                <wp:extent cx="22225" cy="22225"/>
                <wp:effectExtent l="0" t="0" r="0" b="0"/>
                <wp:wrapTopAndBottom distT="0" distB="0"/>
                <wp:docPr id="5" name="Straight Arrow Connector 5"/>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type w14:anchorId="0014EDED" id="_x0000_t32" coordsize="21600,21600" o:spt="32" o:oned="t" path="m,l21600,21600e" filled="f">
                <v:path arrowok="t" fillok="f" o:connecttype="none"/>
                <o:lock v:ext="edit" shapetype="t"/>
              </v:shapetype>
              <v:shape id="Straight Arrow Connector 5" o:spid="_x0000_s1026" type="#_x0000_t32" style="position:absolute;margin-left:-46pt;margin-top:0;width:1.75pt;height:1.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p>
    <w:tbl>
      <w:tblPr>
        <w:tblStyle w:val="a1"/>
        <w:tblW w:w="138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4"/>
        <w:gridCol w:w="2560"/>
        <w:gridCol w:w="3438"/>
        <w:gridCol w:w="722"/>
        <w:gridCol w:w="710"/>
      </w:tblGrid>
      <w:tr w:rsidR="008C4234" w:rsidRPr="003B1BCE" w14:paraId="08B0E70B" w14:textId="77777777" w:rsidTr="008937E0">
        <w:trPr>
          <w:trHeight w:val="551"/>
          <w:tblHeader/>
        </w:trPr>
        <w:tc>
          <w:tcPr>
            <w:tcW w:w="7200" w:type="dxa"/>
          </w:tcPr>
          <w:p w14:paraId="2A8A80EC"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r w:rsidRPr="003B1BCE">
              <w:rPr>
                <w:rFonts w:ascii="Calibri" w:eastAsia="Calibri" w:hAnsi="Calibri" w:cs="Calibri"/>
                <w:b/>
                <w:color w:val="000000"/>
              </w:rPr>
              <w:t>Compliance with Laws and Requirements</w:t>
            </w:r>
          </w:p>
        </w:tc>
        <w:tc>
          <w:tcPr>
            <w:tcW w:w="2880" w:type="dxa"/>
          </w:tcPr>
          <w:p w14:paraId="1E80B6AD" w14:textId="77777777" w:rsidR="008C4234" w:rsidRPr="003B1BCE" w:rsidRDefault="008C4234" w:rsidP="001930A3">
            <w:pPr>
              <w:pBdr>
                <w:top w:val="nil"/>
                <w:left w:val="nil"/>
                <w:bottom w:val="nil"/>
                <w:right w:val="nil"/>
                <w:between w:val="nil"/>
              </w:pBdr>
              <w:spacing w:before="20" w:line="250" w:lineRule="auto"/>
              <w:ind w:left="625" w:right="85" w:hanging="603"/>
              <w:jc w:val="center"/>
              <w:rPr>
                <w:rFonts w:ascii="Calibri" w:eastAsia="Calibri" w:hAnsi="Calibri" w:cs="Calibri"/>
                <w:b/>
                <w:color w:val="000000"/>
              </w:rPr>
            </w:pPr>
            <w:r w:rsidRPr="003B1BCE">
              <w:rPr>
                <w:rFonts w:ascii="Calibri" w:eastAsia="Calibri" w:hAnsi="Calibri" w:cs="Calibri"/>
                <w:b/>
                <w:color w:val="000000"/>
              </w:rPr>
              <w:t>MT Code Annotated</w:t>
            </w:r>
          </w:p>
        </w:tc>
        <w:tc>
          <w:tcPr>
            <w:tcW w:w="3870" w:type="dxa"/>
          </w:tcPr>
          <w:p w14:paraId="3F6067D6" w14:textId="64357EE6"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r w:rsidRPr="003B1BCE">
              <w:rPr>
                <w:rFonts w:ascii="Calibri" w:eastAsia="Calibri" w:hAnsi="Calibri" w:cs="Calibri"/>
                <w:b/>
                <w:color w:val="000000"/>
              </w:rPr>
              <w:t>Comments</w:t>
            </w:r>
          </w:p>
        </w:tc>
        <w:tc>
          <w:tcPr>
            <w:tcW w:w="810" w:type="dxa"/>
            <w:shd w:val="clear" w:color="auto" w:fill="92D050"/>
          </w:tcPr>
          <w:p w14:paraId="4AECD5A0" w14:textId="2348EAB2"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r w:rsidRPr="003B1BCE">
              <w:rPr>
                <w:rFonts w:ascii="Calibri" w:eastAsia="Calibri" w:hAnsi="Calibri" w:cs="Calibri"/>
                <w:b/>
                <w:color w:val="000000"/>
              </w:rPr>
              <w:t>Yes</w:t>
            </w:r>
          </w:p>
        </w:tc>
        <w:tc>
          <w:tcPr>
            <w:tcW w:w="796" w:type="dxa"/>
            <w:shd w:val="clear" w:color="auto" w:fill="FF0000"/>
          </w:tcPr>
          <w:p w14:paraId="7ACC3F9A"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r w:rsidRPr="003B1BCE">
              <w:rPr>
                <w:rFonts w:ascii="Calibri" w:eastAsia="Calibri" w:hAnsi="Calibri" w:cs="Calibri"/>
                <w:b/>
                <w:color w:val="000000"/>
              </w:rPr>
              <w:t>No</w:t>
            </w:r>
          </w:p>
        </w:tc>
      </w:tr>
      <w:tr w:rsidR="008C4234" w:rsidRPr="003B1BCE" w14:paraId="3B7102D9" w14:textId="77777777" w:rsidTr="00C64178">
        <w:trPr>
          <w:trHeight w:val="1448"/>
        </w:trPr>
        <w:tc>
          <w:tcPr>
            <w:tcW w:w="7200" w:type="dxa"/>
          </w:tcPr>
          <w:p w14:paraId="4B8EF30E" w14:textId="577C5FA4" w:rsidR="008C4234" w:rsidRPr="003B1BCE" w:rsidRDefault="008C4234" w:rsidP="001930A3">
            <w:pPr>
              <w:rPr>
                <w:rFonts w:asciiTheme="majorHAnsi" w:eastAsia="Calibri" w:hAnsiTheme="majorHAnsi" w:cstheme="majorHAnsi"/>
              </w:rPr>
            </w:pPr>
            <w:r w:rsidRPr="003B1BCE">
              <w:rPr>
                <w:rFonts w:asciiTheme="majorHAnsi" w:eastAsia="Calibri" w:hAnsiTheme="majorHAnsi" w:cstheme="majorHAnsi"/>
              </w:rPr>
              <w:t xml:space="preserve">1. Annual Financial Reports: sent to MT Department of Administration, Local Government Services. </w:t>
            </w:r>
          </w:p>
          <w:p w14:paraId="460F44CA" w14:textId="77777777" w:rsidR="008C4234" w:rsidRPr="003B1BCE" w:rsidRDefault="008C4234" w:rsidP="001930A3">
            <w:pPr>
              <w:rPr>
                <w:rFonts w:asciiTheme="majorHAnsi" w:eastAsia="Calibri" w:hAnsiTheme="majorHAnsi" w:cstheme="majorHAnsi"/>
              </w:rPr>
            </w:pPr>
            <w:hyperlink r:id="rId24" w:history="1">
              <w:r w:rsidRPr="003B1BCE">
                <w:rPr>
                  <w:rStyle w:val="Hyperlink"/>
                  <w:rFonts w:asciiTheme="majorHAnsi" w:eastAsia="Calibri" w:hAnsiTheme="majorHAnsi" w:cstheme="majorHAnsi"/>
                </w:rPr>
                <w:t>DOA-LGS financial form</w:t>
              </w:r>
            </w:hyperlink>
          </w:p>
          <w:p w14:paraId="52CED804" w14:textId="77777777" w:rsidR="008C4234" w:rsidRPr="003B1BCE" w:rsidRDefault="008C4234" w:rsidP="001930A3">
            <w:pPr>
              <w:rPr>
                <w:rFonts w:asciiTheme="majorHAnsi" w:eastAsia="Calibri" w:hAnsiTheme="majorHAnsi" w:cstheme="majorHAnsi"/>
              </w:rPr>
            </w:pPr>
          </w:p>
          <w:p w14:paraId="6441FB1A" w14:textId="77777777" w:rsidR="008C4234" w:rsidRPr="003B1BCE" w:rsidRDefault="008C4234" w:rsidP="001930A3">
            <w:pPr>
              <w:rPr>
                <w:rFonts w:asciiTheme="majorHAnsi" w:eastAsia="Calibri" w:hAnsiTheme="majorHAnsi" w:cstheme="majorHAnsi"/>
                <w:b/>
                <w:bCs/>
              </w:rPr>
            </w:pPr>
            <w:r w:rsidRPr="003B1BCE">
              <w:rPr>
                <w:rFonts w:asciiTheme="majorHAnsi" w:eastAsia="Calibri" w:hAnsiTheme="majorHAnsi" w:cstheme="majorHAnsi"/>
                <w:b/>
                <w:bCs/>
              </w:rPr>
              <w:t>Date Submitted to DOA-LGS:</w:t>
            </w:r>
          </w:p>
        </w:tc>
        <w:tc>
          <w:tcPr>
            <w:tcW w:w="2880" w:type="dxa"/>
          </w:tcPr>
          <w:p w14:paraId="524AF2A1" w14:textId="0DC99D10" w:rsidR="008C4234" w:rsidRPr="003B1BCE" w:rsidRDefault="008C4234" w:rsidP="001930A3">
            <w:pPr>
              <w:rPr>
                <w:rFonts w:ascii="Calibri" w:eastAsia="Calibri" w:hAnsi="Calibri" w:cs="Calibri"/>
                <w:i/>
              </w:rPr>
            </w:pPr>
            <w:hyperlink r:id="rId25" w:history="1">
              <w:r w:rsidRPr="003B1BCE">
                <w:rPr>
                  <w:rStyle w:val="Hyperlink"/>
                  <w:rFonts w:ascii="Calibri" w:eastAsia="Calibri" w:hAnsi="Calibri" w:cs="Calibri"/>
                  <w:i/>
                </w:rPr>
                <w:t>76-15-315(4)(b)</w:t>
              </w:r>
            </w:hyperlink>
            <w:r w:rsidRPr="003B1BCE">
              <w:rPr>
                <w:rStyle w:val="Hyperlink"/>
                <w:rFonts w:ascii="Calibri" w:eastAsia="Calibri" w:hAnsi="Calibri" w:cs="Calibri"/>
                <w:i/>
              </w:rPr>
              <w:t>(c)</w:t>
            </w:r>
            <w:r w:rsidRPr="003B1BCE">
              <w:rPr>
                <w:rFonts w:ascii="Calibri" w:eastAsia="Calibri" w:hAnsi="Calibri" w:cs="Calibri"/>
                <w:i/>
              </w:rPr>
              <w:t xml:space="preserve"> and </w:t>
            </w:r>
            <w:hyperlink r:id="rId26" w:history="1">
              <w:r w:rsidRPr="003B1BCE">
                <w:rPr>
                  <w:rStyle w:val="Hyperlink"/>
                  <w:rFonts w:asciiTheme="majorHAnsi" w:eastAsia="Calibri" w:hAnsiTheme="majorHAnsi" w:cstheme="majorHAnsi"/>
                  <w:i/>
                </w:rPr>
                <w:t>2-7-503 (1)(a)</w:t>
              </w:r>
            </w:hyperlink>
          </w:p>
          <w:p w14:paraId="204AF0B1" w14:textId="77777777" w:rsidR="008C4234" w:rsidRPr="003B1BCE" w:rsidRDefault="008C4234" w:rsidP="001930A3">
            <w:pPr>
              <w:rPr>
                <w:rFonts w:ascii="Calibri" w:eastAsia="Calibri" w:hAnsi="Calibri" w:cs="Calibri"/>
                <w:i/>
              </w:rPr>
            </w:pPr>
          </w:p>
        </w:tc>
        <w:tc>
          <w:tcPr>
            <w:tcW w:w="3870" w:type="dxa"/>
          </w:tcPr>
          <w:p w14:paraId="6AB99ED4"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c>
          <w:tcPr>
            <w:tcW w:w="810" w:type="dxa"/>
          </w:tcPr>
          <w:p w14:paraId="760086D9" w14:textId="707C46EB"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96" w:type="dxa"/>
          </w:tcPr>
          <w:p w14:paraId="0D4216CA"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r>
      <w:tr w:rsidR="008C4234" w:rsidRPr="003B1BCE" w14:paraId="5982CDB5" w14:textId="77777777" w:rsidTr="007D5F86">
        <w:trPr>
          <w:trHeight w:val="551"/>
        </w:trPr>
        <w:tc>
          <w:tcPr>
            <w:tcW w:w="7200" w:type="dxa"/>
          </w:tcPr>
          <w:p w14:paraId="798712E6" w14:textId="2FF14F4F" w:rsidR="008C4234" w:rsidRPr="003B1BCE" w:rsidRDefault="008C4234" w:rsidP="001930A3">
            <w:pPr>
              <w:rPr>
                <w:rFonts w:asciiTheme="majorHAnsi" w:eastAsia="Calibri" w:hAnsiTheme="majorHAnsi" w:cstheme="majorHAnsi"/>
              </w:rPr>
            </w:pPr>
            <w:r w:rsidRPr="003B1BCE">
              <w:rPr>
                <w:rFonts w:asciiTheme="majorHAnsi" w:eastAsia="Calibri" w:hAnsiTheme="majorHAnsi" w:cstheme="majorHAnsi"/>
                <w:i/>
                <w:iCs/>
              </w:rPr>
              <w:t>2. Audit Thresholds and Requirements</w:t>
            </w:r>
            <w:r w:rsidRPr="003B1BCE">
              <w:rPr>
                <w:rFonts w:asciiTheme="majorHAnsi" w:eastAsia="Calibri" w:hAnsiTheme="majorHAnsi" w:cstheme="majorHAnsi"/>
              </w:rPr>
              <w:t>:</w:t>
            </w:r>
          </w:p>
          <w:p w14:paraId="4DECFA1D" w14:textId="65EFF8CD" w:rsidR="008C4234" w:rsidRPr="003B1BCE" w:rsidRDefault="008C4234" w:rsidP="001930A3">
            <w:pPr>
              <w:pStyle w:val="ListParagraph"/>
              <w:numPr>
                <w:ilvl w:val="0"/>
                <w:numId w:val="5"/>
              </w:numPr>
              <w:rPr>
                <w:rFonts w:asciiTheme="majorHAnsi" w:eastAsia="Calibri" w:hAnsiTheme="majorHAnsi" w:cstheme="majorHAnsi"/>
              </w:rPr>
            </w:pPr>
            <w:r w:rsidRPr="003B1BCE">
              <w:rPr>
                <w:rFonts w:asciiTheme="majorHAnsi" w:eastAsia="Calibri" w:hAnsiTheme="majorHAnsi" w:cstheme="majorHAnsi"/>
              </w:rPr>
              <w:t xml:space="preserve">State: If district received revenue or financial assistance in the period covered by the financial report that is </w:t>
            </w:r>
            <w:proofErr w:type="gramStart"/>
            <w:r w:rsidRPr="003B1BCE">
              <w:rPr>
                <w:rFonts w:asciiTheme="majorHAnsi" w:eastAsia="Calibri" w:hAnsiTheme="majorHAnsi" w:cstheme="majorHAnsi"/>
              </w:rPr>
              <w:t>in excess of</w:t>
            </w:r>
            <w:proofErr w:type="gramEnd"/>
            <w:r w:rsidRPr="003B1BCE">
              <w:rPr>
                <w:rFonts w:asciiTheme="majorHAnsi" w:eastAsia="Calibri" w:hAnsiTheme="majorHAnsi" w:cstheme="majorHAnsi"/>
              </w:rPr>
              <w:t xml:space="preserve"> $750,000, </w:t>
            </w:r>
            <w:proofErr w:type="gramStart"/>
            <w:r w:rsidRPr="003B1BCE">
              <w:rPr>
                <w:rFonts w:asciiTheme="majorHAnsi" w:eastAsia="Calibri" w:hAnsiTheme="majorHAnsi" w:cstheme="majorHAnsi"/>
              </w:rPr>
              <w:t>must</w:t>
            </w:r>
            <w:proofErr w:type="gramEnd"/>
            <w:r w:rsidRPr="003B1BCE">
              <w:rPr>
                <w:rFonts w:asciiTheme="majorHAnsi" w:eastAsia="Calibri" w:hAnsiTheme="majorHAnsi" w:cstheme="majorHAnsi"/>
              </w:rPr>
              <w:t xml:space="preserve"> complete audit every 2 years. </w:t>
            </w:r>
          </w:p>
          <w:p w14:paraId="5BB580DE" w14:textId="77777777" w:rsidR="008C4234" w:rsidRPr="003B1BCE" w:rsidRDefault="008C4234" w:rsidP="001930A3">
            <w:pPr>
              <w:pStyle w:val="ListParagraph"/>
              <w:numPr>
                <w:ilvl w:val="0"/>
                <w:numId w:val="5"/>
              </w:numPr>
              <w:rPr>
                <w:rFonts w:asciiTheme="majorHAnsi" w:eastAsia="Calibri" w:hAnsiTheme="majorHAnsi" w:cstheme="majorHAnsi"/>
              </w:rPr>
            </w:pPr>
            <w:r w:rsidRPr="003B1BCE">
              <w:rPr>
                <w:rFonts w:asciiTheme="majorHAnsi" w:eastAsia="Calibri" w:hAnsiTheme="majorHAnsi" w:cstheme="majorHAnsi"/>
              </w:rPr>
              <w:t xml:space="preserve">Federal. </w:t>
            </w:r>
            <w:r w:rsidRPr="003B1BCE">
              <w:rPr>
                <w:rFonts w:asciiTheme="majorHAnsi" w:hAnsiTheme="majorHAnsi" w:cstheme="majorHAnsi"/>
              </w:rPr>
              <w:t xml:space="preserve"> If district expends $750,000 or more during the district’s fiscal year in Federal awards.</w:t>
            </w:r>
          </w:p>
          <w:p w14:paraId="17440E6B" w14:textId="77777777" w:rsidR="00C64178" w:rsidRPr="003B1BCE" w:rsidRDefault="00C64178" w:rsidP="00C64178">
            <w:pPr>
              <w:pStyle w:val="ListParagraph"/>
              <w:ind w:left="766"/>
              <w:rPr>
                <w:rFonts w:asciiTheme="majorHAnsi" w:eastAsia="Calibri" w:hAnsiTheme="majorHAnsi" w:cstheme="majorHAnsi"/>
              </w:rPr>
            </w:pPr>
          </w:p>
        </w:tc>
        <w:tc>
          <w:tcPr>
            <w:tcW w:w="2880" w:type="dxa"/>
          </w:tcPr>
          <w:p w14:paraId="28E9D738" w14:textId="77777777" w:rsidR="008C4234" w:rsidRPr="003B1BCE" w:rsidRDefault="008C4234" w:rsidP="001930A3">
            <w:pPr>
              <w:rPr>
                <w:rFonts w:asciiTheme="majorHAnsi" w:eastAsia="Calibri" w:hAnsiTheme="majorHAnsi" w:cstheme="majorHAnsi"/>
                <w:i/>
              </w:rPr>
            </w:pPr>
          </w:p>
          <w:p w14:paraId="2DF24999" w14:textId="77777777" w:rsidR="008C4234" w:rsidRPr="003B1BCE" w:rsidRDefault="008C4234" w:rsidP="001930A3">
            <w:pPr>
              <w:rPr>
                <w:rFonts w:asciiTheme="majorHAnsi" w:eastAsia="Calibri" w:hAnsiTheme="majorHAnsi" w:cstheme="majorHAnsi"/>
                <w:i/>
              </w:rPr>
            </w:pPr>
            <w:hyperlink r:id="rId27" w:history="1">
              <w:r w:rsidRPr="003B1BCE">
                <w:rPr>
                  <w:rStyle w:val="Hyperlink"/>
                  <w:rFonts w:asciiTheme="majorHAnsi" w:eastAsia="Calibri" w:hAnsiTheme="majorHAnsi" w:cstheme="majorHAnsi"/>
                  <w:i/>
                </w:rPr>
                <w:t>2-7-503(3)(a)</w:t>
              </w:r>
            </w:hyperlink>
          </w:p>
          <w:p w14:paraId="42FE4CA5" w14:textId="77777777" w:rsidR="008C4234" w:rsidRPr="003B1BCE" w:rsidRDefault="008C4234" w:rsidP="001930A3">
            <w:pPr>
              <w:rPr>
                <w:rFonts w:asciiTheme="majorHAnsi" w:eastAsia="Calibri" w:hAnsiTheme="majorHAnsi" w:cstheme="majorHAnsi"/>
                <w:i/>
              </w:rPr>
            </w:pPr>
          </w:p>
          <w:p w14:paraId="30CF3C85" w14:textId="77777777" w:rsidR="008C4234" w:rsidRPr="003B1BCE" w:rsidRDefault="008C4234" w:rsidP="001930A3">
            <w:pPr>
              <w:rPr>
                <w:rFonts w:asciiTheme="majorHAnsi" w:eastAsia="Calibri" w:hAnsiTheme="majorHAnsi" w:cstheme="majorHAnsi"/>
                <w:i/>
              </w:rPr>
            </w:pPr>
          </w:p>
          <w:p w14:paraId="19518758" w14:textId="77777777" w:rsidR="008C4234" w:rsidRPr="003B1BCE" w:rsidRDefault="008C4234" w:rsidP="001930A3">
            <w:pPr>
              <w:rPr>
                <w:rFonts w:ascii="Calibri" w:eastAsia="Calibri" w:hAnsi="Calibri" w:cs="Calibri"/>
                <w:i/>
              </w:rPr>
            </w:pPr>
            <w:hyperlink r:id="rId28" w:history="1">
              <w:r w:rsidRPr="003B1BCE">
                <w:rPr>
                  <w:rStyle w:val="Hyperlink"/>
                  <w:rFonts w:asciiTheme="majorHAnsi" w:eastAsia="Calibri" w:hAnsiTheme="majorHAnsi" w:cstheme="majorHAnsi"/>
                  <w:i/>
                </w:rPr>
                <w:t>31 U.S.C. 7502</w:t>
              </w:r>
            </w:hyperlink>
          </w:p>
        </w:tc>
        <w:tc>
          <w:tcPr>
            <w:tcW w:w="3870" w:type="dxa"/>
          </w:tcPr>
          <w:p w14:paraId="53C3BA00"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c>
          <w:tcPr>
            <w:tcW w:w="810" w:type="dxa"/>
          </w:tcPr>
          <w:p w14:paraId="67C20A51" w14:textId="6E0F15C9"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96" w:type="dxa"/>
          </w:tcPr>
          <w:p w14:paraId="1A12ACFB"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r>
      <w:tr w:rsidR="008C4234" w:rsidRPr="003B1BCE" w14:paraId="43353227" w14:textId="77777777" w:rsidTr="007D5F86">
        <w:trPr>
          <w:trHeight w:val="551"/>
        </w:trPr>
        <w:tc>
          <w:tcPr>
            <w:tcW w:w="7200" w:type="dxa"/>
          </w:tcPr>
          <w:p w14:paraId="74128976" w14:textId="40D65BC8" w:rsidR="008C4234" w:rsidRPr="003B1BCE" w:rsidRDefault="008C4234" w:rsidP="001930A3">
            <w:pPr>
              <w:rPr>
                <w:rFonts w:ascii="Calibri" w:eastAsia="Calibri" w:hAnsi="Calibri" w:cs="Calibri"/>
              </w:rPr>
            </w:pPr>
            <w:r w:rsidRPr="003B1BCE">
              <w:rPr>
                <w:rFonts w:ascii="Calibri" w:eastAsia="Calibri" w:hAnsi="Calibri" w:cs="Calibri"/>
              </w:rPr>
              <w:t xml:space="preserve">3. </w:t>
            </w:r>
            <w:bookmarkStart w:id="5" w:name="_Hlk186195557"/>
            <w:r w:rsidRPr="003B1BCE">
              <w:rPr>
                <w:rFonts w:ascii="Calibri" w:eastAsia="Calibri" w:hAnsi="Calibri" w:cs="Calibri"/>
              </w:rPr>
              <w:t xml:space="preserve">Travel reimbursement: </w:t>
            </w:r>
          </w:p>
          <w:p w14:paraId="7078EBF2" w14:textId="731F6137" w:rsidR="008C4234" w:rsidRPr="003B1BCE" w:rsidRDefault="008C4234" w:rsidP="00922C1F">
            <w:pPr>
              <w:rPr>
                <w:rFonts w:ascii="Calibri" w:eastAsia="Calibri" w:hAnsi="Calibri" w:cs="Calibri"/>
              </w:rPr>
            </w:pPr>
            <w:r w:rsidRPr="003B1BCE">
              <w:rPr>
                <w:rFonts w:ascii="Calibri" w:eastAsia="Calibri" w:hAnsi="Calibri" w:cs="Calibri"/>
              </w:rPr>
              <w:t>Upon the unanimous approval of the board of supervisors, a supervisor may receive compensation for the supervisor's services, including travel expenses as provided for in </w:t>
            </w:r>
            <w:hyperlink r:id="rId29" w:history="1">
              <w:r w:rsidRPr="003B1BCE">
                <w:rPr>
                  <w:rStyle w:val="Hyperlink"/>
                  <w:rFonts w:ascii="Calibri" w:eastAsia="Calibri" w:hAnsi="Calibri" w:cs="Calibri"/>
                  <w:b/>
                  <w:bCs/>
                </w:rPr>
                <w:t>2-18-501</w:t>
              </w:r>
            </w:hyperlink>
            <w:r w:rsidRPr="003B1BCE">
              <w:rPr>
                <w:rFonts w:ascii="Calibri" w:eastAsia="Calibri" w:hAnsi="Calibri" w:cs="Calibri"/>
              </w:rPr>
              <w:t> through </w:t>
            </w:r>
            <w:hyperlink r:id="rId30" w:history="1">
              <w:r w:rsidRPr="003B1BCE">
                <w:rPr>
                  <w:rStyle w:val="Hyperlink"/>
                  <w:rFonts w:ascii="Calibri" w:eastAsia="Calibri" w:hAnsi="Calibri" w:cs="Calibri"/>
                  <w:b/>
                  <w:bCs/>
                </w:rPr>
                <w:t>2-18-503</w:t>
              </w:r>
            </w:hyperlink>
            <w:r w:rsidRPr="003B1BCE">
              <w:rPr>
                <w:rFonts w:ascii="Calibri" w:eastAsia="Calibri" w:hAnsi="Calibri" w:cs="Calibri"/>
              </w:rPr>
              <w:t xml:space="preserve">, incurred in the discharge of the supervisor's duties. However, a supervisor may </w:t>
            </w:r>
            <w:r w:rsidRPr="003B1BCE">
              <w:rPr>
                <w:rFonts w:ascii="Calibri" w:eastAsia="Calibri" w:hAnsi="Calibri" w:cs="Calibri"/>
              </w:rPr>
              <w:lastRenderedPageBreak/>
              <w:t>not receive compensation for attendance at a regularly scheduled meeting of the board of supervisors.</w:t>
            </w:r>
          </w:p>
          <w:p w14:paraId="01C49F5A" w14:textId="77777777" w:rsidR="004D0779" w:rsidRPr="003B1BCE" w:rsidRDefault="004D0779" w:rsidP="00922C1F">
            <w:pPr>
              <w:rPr>
                <w:rFonts w:ascii="Calibri" w:eastAsia="Calibri" w:hAnsi="Calibri" w:cs="Calibri"/>
              </w:rPr>
            </w:pPr>
          </w:p>
          <w:p w14:paraId="0A1A7F42" w14:textId="1D5B63BC" w:rsidR="008C4234" w:rsidRPr="003B1BCE" w:rsidRDefault="008C4234" w:rsidP="001930A3">
            <w:pPr>
              <w:rPr>
                <w:rFonts w:ascii="Calibri" w:eastAsia="Calibri" w:hAnsi="Calibri" w:cs="Calibri"/>
                <w:i/>
                <w:iCs/>
              </w:rPr>
            </w:pPr>
            <w:r w:rsidRPr="003B1BCE">
              <w:rPr>
                <w:rFonts w:ascii="Calibri" w:eastAsia="Calibri" w:hAnsi="Calibri" w:cs="Calibri"/>
                <w:i/>
                <w:iCs/>
              </w:rPr>
              <w:t>State rates are used for travel reimbursement for supervisors and staff.</w:t>
            </w:r>
            <w:bookmarkEnd w:id="5"/>
          </w:p>
        </w:tc>
        <w:tc>
          <w:tcPr>
            <w:tcW w:w="2880" w:type="dxa"/>
          </w:tcPr>
          <w:p w14:paraId="3590CD09" w14:textId="69A0300F" w:rsidR="008C4234" w:rsidRPr="003B1BCE" w:rsidRDefault="008C4234" w:rsidP="001930A3">
            <w:pPr>
              <w:rPr>
                <w:rFonts w:ascii="Calibri" w:eastAsia="Calibri" w:hAnsi="Calibri" w:cs="Calibri"/>
                <w:i/>
              </w:rPr>
            </w:pPr>
            <w:hyperlink r:id="rId31" w:history="1">
              <w:r w:rsidRPr="003B1BCE">
                <w:rPr>
                  <w:rStyle w:val="Hyperlink"/>
                  <w:rFonts w:ascii="Calibri" w:eastAsia="Calibri" w:hAnsi="Calibri" w:cs="Calibri"/>
                  <w:i/>
                </w:rPr>
                <w:t>76-15-313(3)</w:t>
              </w:r>
            </w:hyperlink>
            <w:r w:rsidRPr="003B1BCE">
              <w:rPr>
                <w:rStyle w:val="Hyperlink"/>
                <w:rFonts w:ascii="Calibri" w:eastAsia="Calibri" w:hAnsi="Calibri" w:cs="Calibri"/>
                <w:i/>
              </w:rPr>
              <w:t xml:space="preserve"> and </w:t>
            </w:r>
            <w:hyperlink r:id="rId32" w:history="1">
              <w:r w:rsidRPr="003B1BCE">
                <w:rPr>
                  <w:rStyle w:val="Hyperlink"/>
                  <w:rFonts w:ascii="Calibri" w:eastAsia="Calibri" w:hAnsi="Calibri" w:cs="Calibri"/>
                  <w:i/>
                </w:rPr>
                <w:t>2-18-501</w:t>
              </w:r>
            </w:hyperlink>
            <w:r w:rsidRPr="003B1BCE">
              <w:rPr>
                <w:rFonts w:ascii="Calibri" w:eastAsia="Calibri" w:hAnsi="Calibri" w:cs="Calibri"/>
                <w:i/>
              </w:rPr>
              <w:t xml:space="preserve"> through </w:t>
            </w:r>
            <w:hyperlink r:id="rId33" w:history="1">
              <w:r w:rsidRPr="003B1BCE">
                <w:rPr>
                  <w:rStyle w:val="Hyperlink"/>
                  <w:rFonts w:ascii="Calibri" w:eastAsia="Calibri" w:hAnsi="Calibri" w:cs="Calibri"/>
                  <w:i/>
                </w:rPr>
                <w:t>2-18-512</w:t>
              </w:r>
            </w:hyperlink>
            <w:r w:rsidRPr="003B1BCE">
              <w:rPr>
                <w:rFonts w:ascii="Calibri" w:eastAsia="Calibri" w:hAnsi="Calibri" w:cs="Calibri"/>
                <w:i/>
              </w:rPr>
              <w:t xml:space="preserve"> </w:t>
            </w:r>
          </w:p>
        </w:tc>
        <w:tc>
          <w:tcPr>
            <w:tcW w:w="3870" w:type="dxa"/>
          </w:tcPr>
          <w:p w14:paraId="662339B3"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c>
          <w:tcPr>
            <w:tcW w:w="810" w:type="dxa"/>
          </w:tcPr>
          <w:p w14:paraId="0F16A5BE" w14:textId="16C3871E"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96" w:type="dxa"/>
          </w:tcPr>
          <w:p w14:paraId="72E12AD5"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r>
      <w:tr w:rsidR="008C4234" w:rsidRPr="003B1BCE" w14:paraId="3600F5B3" w14:textId="77777777" w:rsidTr="007D5F86">
        <w:trPr>
          <w:trHeight w:val="551"/>
        </w:trPr>
        <w:tc>
          <w:tcPr>
            <w:tcW w:w="7200" w:type="dxa"/>
          </w:tcPr>
          <w:p w14:paraId="6AD1D6E9" w14:textId="42630A1D" w:rsidR="008C4234" w:rsidRPr="003B1BCE" w:rsidRDefault="008C4234" w:rsidP="001930A3">
            <w:pPr>
              <w:rPr>
                <w:rFonts w:ascii="Calibri" w:eastAsia="Calibri" w:hAnsi="Calibri" w:cs="Calibri"/>
              </w:rPr>
            </w:pPr>
            <w:r w:rsidRPr="003B1BCE">
              <w:rPr>
                <w:rFonts w:ascii="Calibri" w:eastAsia="Calibri" w:hAnsi="Calibri" w:cs="Calibri"/>
              </w:rPr>
              <w:t>4. Use of Funds and Financial Management: Funds are used only for lawful purposes related to CD law and in a manner appropriate for governmental spending.</w:t>
            </w:r>
          </w:p>
        </w:tc>
        <w:tc>
          <w:tcPr>
            <w:tcW w:w="2880" w:type="dxa"/>
          </w:tcPr>
          <w:p w14:paraId="0F2E9332" w14:textId="77777777" w:rsidR="008C4234" w:rsidRPr="003B1BCE" w:rsidRDefault="008C4234" w:rsidP="001930A3">
            <w:pPr>
              <w:rPr>
                <w:rFonts w:ascii="Calibri" w:eastAsia="Calibri" w:hAnsi="Calibri" w:cs="Calibri"/>
                <w:i/>
              </w:rPr>
            </w:pPr>
            <w:hyperlink r:id="rId34" w:history="1">
              <w:r w:rsidRPr="003B1BCE">
                <w:rPr>
                  <w:rStyle w:val="Hyperlink"/>
                  <w:rFonts w:ascii="Calibri" w:eastAsia="Calibri" w:hAnsi="Calibri" w:cs="Calibri"/>
                  <w:i/>
                </w:rPr>
                <w:t>76-15-501</w:t>
              </w:r>
            </w:hyperlink>
            <w:r w:rsidRPr="003B1BCE">
              <w:rPr>
                <w:rFonts w:ascii="Calibri" w:eastAsia="Calibri" w:hAnsi="Calibri" w:cs="Calibri"/>
                <w:i/>
              </w:rPr>
              <w:t xml:space="preserve"> and </w:t>
            </w:r>
            <w:hyperlink r:id="rId35" w:history="1">
              <w:r w:rsidRPr="003B1BCE">
                <w:rPr>
                  <w:rStyle w:val="Hyperlink"/>
                  <w:rFonts w:ascii="Calibri" w:eastAsia="Calibri" w:hAnsi="Calibri" w:cs="Calibri"/>
                  <w:i/>
                </w:rPr>
                <w:t>76-15-547</w:t>
              </w:r>
            </w:hyperlink>
          </w:p>
          <w:p w14:paraId="08D1A408" w14:textId="77777777" w:rsidR="008C4234" w:rsidRPr="003B1BCE" w:rsidRDefault="008C4234" w:rsidP="001930A3">
            <w:pPr>
              <w:pBdr>
                <w:top w:val="nil"/>
                <w:left w:val="nil"/>
                <w:bottom w:val="nil"/>
                <w:right w:val="nil"/>
                <w:between w:val="nil"/>
              </w:pBdr>
              <w:spacing w:before="20" w:line="250" w:lineRule="auto"/>
              <w:ind w:left="625" w:right="85" w:hanging="603"/>
              <w:rPr>
                <w:rFonts w:ascii="Calibri" w:eastAsia="Calibri" w:hAnsi="Calibri" w:cs="Calibri"/>
                <w:i/>
              </w:rPr>
            </w:pPr>
          </w:p>
        </w:tc>
        <w:tc>
          <w:tcPr>
            <w:tcW w:w="3870" w:type="dxa"/>
          </w:tcPr>
          <w:p w14:paraId="1AF5589C"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c>
          <w:tcPr>
            <w:tcW w:w="810" w:type="dxa"/>
          </w:tcPr>
          <w:p w14:paraId="6D8E8997" w14:textId="706983E2"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96" w:type="dxa"/>
          </w:tcPr>
          <w:p w14:paraId="10415906"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r>
      <w:tr w:rsidR="008C4234" w:rsidRPr="003B1BCE" w14:paraId="7F38D7BD" w14:textId="77777777" w:rsidTr="004D0779">
        <w:trPr>
          <w:trHeight w:val="665"/>
        </w:trPr>
        <w:tc>
          <w:tcPr>
            <w:tcW w:w="7200" w:type="dxa"/>
          </w:tcPr>
          <w:p w14:paraId="5DDEA88C" w14:textId="78B49272" w:rsidR="008C4234" w:rsidRPr="003B1BCE" w:rsidRDefault="008C4234" w:rsidP="001930A3">
            <w:pPr>
              <w:rPr>
                <w:rFonts w:ascii="Calibri" w:eastAsia="Calibri" w:hAnsi="Calibri" w:cs="Calibri"/>
              </w:rPr>
            </w:pPr>
            <w:r w:rsidRPr="003B1BCE">
              <w:rPr>
                <w:rFonts w:ascii="Calibri" w:eastAsia="Calibri" w:hAnsi="Calibri" w:cs="Calibri"/>
              </w:rPr>
              <w:t>5. Vendors: CD gives preference to Montana vendors and state contracts to lowest bidder.</w:t>
            </w:r>
          </w:p>
        </w:tc>
        <w:tc>
          <w:tcPr>
            <w:tcW w:w="2880" w:type="dxa"/>
          </w:tcPr>
          <w:p w14:paraId="41F4D881" w14:textId="50C9CAA3" w:rsidR="008C4234" w:rsidRPr="003B1BCE" w:rsidRDefault="008C4234" w:rsidP="001930A3">
            <w:pPr>
              <w:pBdr>
                <w:top w:val="nil"/>
                <w:left w:val="nil"/>
                <w:bottom w:val="nil"/>
                <w:right w:val="nil"/>
                <w:between w:val="nil"/>
              </w:pBdr>
              <w:spacing w:before="20" w:line="250" w:lineRule="auto"/>
              <w:ind w:right="85"/>
              <w:rPr>
                <w:rFonts w:ascii="Calibri" w:eastAsia="Calibri" w:hAnsi="Calibri" w:cs="Calibri"/>
                <w:i/>
              </w:rPr>
            </w:pPr>
            <w:hyperlink r:id="rId36" w:history="1">
              <w:r w:rsidRPr="003B1BCE">
                <w:rPr>
                  <w:rStyle w:val="Hyperlink"/>
                  <w:rFonts w:ascii="Calibri" w:eastAsia="Calibri" w:hAnsi="Calibri" w:cs="Calibri"/>
                  <w:i/>
                </w:rPr>
                <w:t>18-1-102</w:t>
              </w:r>
            </w:hyperlink>
          </w:p>
        </w:tc>
        <w:tc>
          <w:tcPr>
            <w:tcW w:w="3870" w:type="dxa"/>
          </w:tcPr>
          <w:p w14:paraId="4801D0FE"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c>
          <w:tcPr>
            <w:tcW w:w="810" w:type="dxa"/>
          </w:tcPr>
          <w:p w14:paraId="692297F0" w14:textId="5155148A"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96" w:type="dxa"/>
          </w:tcPr>
          <w:p w14:paraId="6F2BD289"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r>
      <w:tr w:rsidR="008C4234" w:rsidRPr="003B1BCE" w14:paraId="1975A49A" w14:textId="77777777" w:rsidTr="007D5F86">
        <w:trPr>
          <w:trHeight w:val="551"/>
        </w:trPr>
        <w:tc>
          <w:tcPr>
            <w:tcW w:w="7200" w:type="dxa"/>
          </w:tcPr>
          <w:p w14:paraId="42B9652C" w14:textId="4DD4D322" w:rsidR="008C4234" w:rsidRPr="003B1BCE" w:rsidRDefault="008C4234" w:rsidP="001930A3">
            <w:pPr>
              <w:rPr>
                <w:rFonts w:ascii="Calibri" w:eastAsia="Calibri" w:hAnsi="Calibri" w:cs="Calibri"/>
              </w:rPr>
            </w:pPr>
            <w:r w:rsidRPr="003B1BCE">
              <w:rPr>
                <w:rFonts w:ascii="Calibri" w:eastAsia="Calibri" w:hAnsi="Calibri" w:cs="Calibri"/>
              </w:rPr>
              <w:t xml:space="preserve">5. District complies with CD Procurement Law </w:t>
            </w:r>
          </w:p>
        </w:tc>
        <w:tc>
          <w:tcPr>
            <w:tcW w:w="2880" w:type="dxa"/>
          </w:tcPr>
          <w:p w14:paraId="5D6B1808" w14:textId="77777777" w:rsidR="008C4234" w:rsidRPr="003B1BCE" w:rsidRDefault="008C4234" w:rsidP="001930A3">
            <w:pPr>
              <w:rPr>
                <w:rFonts w:asciiTheme="majorHAnsi" w:hAnsiTheme="majorHAnsi" w:cstheme="majorHAnsi"/>
                <w:i/>
                <w:iCs/>
              </w:rPr>
            </w:pPr>
            <w:hyperlink r:id="rId37" w:history="1">
              <w:r w:rsidRPr="003B1BCE">
                <w:rPr>
                  <w:rStyle w:val="Hyperlink"/>
                  <w:rFonts w:asciiTheme="majorHAnsi" w:eastAsia="Century Gothic" w:hAnsiTheme="majorHAnsi" w:cstheme="majorHAnsi"/>
                  <w:i/>
                  <w:iCs/>
                </w:rPr>
                <w:t>76-</w:t>
              </w:r>
              <w:r w:rsidRPr="003B1BCE">
                <w:rPr>
                  <w:rStyle w:val="Hyperlink"/>
                  <w:rFonts w:asciiTheme="majorHAnsi" w:hAnsiTheme="majorHAnsi" w:cstheme="majorHAnsi"/>
                  <w:i/>
                  <w:iCs/>
                </w:rPr>
                <w:t>15-1001</w:t>
              </w:r>
            </w:hyperlink>
            <w:r w:rsidRPr="003B1BCE">
              <w:rPr>
                <w:rFonts w:asciiTheme="majorHAnsi" w:hAnsiTheme="majorHAnsi" w:cstheme="majorHAnsi"/>
                <w:i/>
                <w:iCs/>
              </w:rPr>
              <w:t xml:space="preserve"> through </w:t>
            </w:r>
            <w:hyperlink r:id="rId38" w:history="1">
              <w:r w:rsidRPr="003B1BCE">
                <w:rPr>
                  <w:rStyle w:val="Hyperlink"/>
                  <w:rFonts w:asciiTheme="majorHAnsi" w:eastAsia="Century Gothic" w:hAnsiTheme="majorHAnsi" w:cstheme="majorHAnsi"/>
                  <w:i/>
                  <w:iCs/>
                </w:rPr>
                <w:t>76-15-1014</w:t>
              </w:r>
            </w:hyperlink>
          </w:p>
        </w:tc>
        <w:tc>
          <w:tcPr>
            <w:tcW w:w="3870" w:type="dxa"/>
          </w:tcPr>
          <w:p w14:paraId="1B093F0E"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c>
          <w:tcPr>
            <w:tcW w:w="810" w:type="dxa"/>
          </w:tcPr>
          <w:p w14:paraId="7085DCF2" w14:textId="08BB7878"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96" w:type="dxa"/>
          </w:tcPr>
          <w:p w14:paraId="5A7A1B49"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r>
      <w:tr w:rsidR="008C4234" w:rsidRPr="003B1BCE" w14:paraId="2C6B2D2E" w14:textId="77777777" w:rsidTr="007D5F86">
        <w:trPr>
          <w:trHeight w:val="551"/>
        </w:trPr>
        <w:tc>
          <w:tcPr>
            <w:tcW w:w="7200" w:type="dxa"/>
          </w:tcPr>
          <w:p w14:paraId="51385CB2" w14:textId="439F3584" w:rsidR="008C4234" w:rsidRPr="003B1BCE" w:rsidRDefault="008C4234" w:rsidP="001930A3">
            <w:pPr>
              <w:rPr>
                <w:rFonts w:ascii="Calibri" w:eastAsia="Calibri" w:hAnsi="Calibri" w:cs="Calibri"/>
                <w:sz w:val="20"/>
                <w:szCs w:val="20"/>
              </w:rPr>
            </w:pPr>
            <w:r w:rsidRPr="003B1BCE">
              <w:rPr>
                <w:rFonts w:asciiTheme="majorHAnsi" w:eastAsia="Calibri" w:hAnsiTheme="majorHAnsi" w:cstheme="majorHAnsi"/>
              </w:rPr>
              <w:t>6. District has levied the maximum mill levy.</w:t>
            </w:r>
          </w:p>
        </w:tc>
        <w:tc>
          <w:tcPr>
            <w:tcW w:w="2880" w:type="dxa"/>
          </w:tcPr>
          <w:p w14:paraId="7A48EDB4" w14:textId="6C96079E" w:rsidR="008C4234" w:rsidRPr="003B1BCE" w:rsidRDefault="008C4234" w:rsidP="001930A3">
            <w:pPr>
              <w:rPr>
                <w:rFonts w:ascii="Calibri" w:eastAsia="Calibri" w:hAnsi="Calibri" w:cs="Calibri"/>
                <w:i/>
              </w:rPr>
            </w:pPr>
            <w:hyperlink r:id="rId39" w:history="1">
              <w:r w:rsidRPr="003B1BCE">
                <w:rPr>
                  <w:rStyle w:val="Hyperlink"/>
                  <w:rFonts w:ascii="Calibri" w:eastAsia="Calibri" w:hAnsi="Calibri" w:cs="Calibri"/>
                  <w:i/>
                </w:rPr>
                <w:t>2-9-212</w:t>
              </w:r>
            </w:hyperlink>
          </w:p>
          <w:p w14:paraId="5AD418D0" w14:textId="77777777" w:rsidR="008C4234" w:rsidRPr="003B1BCE" w:rsidRDefault="008C4234" w:rsidP="001930A3">
            <w:pPr>
              <w:rPr>
                <w:i/>
                <w:iCs/>
                <w:sz w:val="20"/>
                <w:szCs w:val="20"/>
              </w:rPr>
            </w:pPr>
            <w:hyperlink r:id="rId40" w:history="1">
              <w:r w:rsidRPr="003B1BCE">
                <w:rPr>
                  <w:rStyle w:val="Hyperlink"/>
                  <w:rFonts w:ascii="Calibri" w:eastAsia="Calibri" w:hAnsi="Calibri" w:cs="Calibri"/>
                  <w:i/>
                </w:rPr>
                <w:t>15-10-420</w:t>
              </w:r>
            </w:hyperlink>
            <w:r w:rsidRPr="003B1BCE">
              <w:rPr>
                <w:rFonts w:ascii="Calibri" w:eastAsia="Calibri" w:hAnsi="Calibri" w:cs="Calibri"/>
                <w:i/>
              </w:rPr>
              <w:t xml:space="preserve"> and </w:t>
            </w:r>
            <w:hyperlink r:id="rId41" w:history="1">
              <w:r w:rsidRPr="003B1BCE">
                <w:rPr>
                  <w:rStyle w:val="Hyperlink"/>
                  <w:rFonts w:ascii="Calibri" w:eastAsia="Calibri" w:hAnsi="Calibri" w:cs="Calibri"/>
                  <w:i/>
                </w:rPr>
                <w:t>15-10-425</w:t>
              </w:r>
            </w:hyperlink>
          </w:p>
        </w:tc>
        <w:tc>
          <w:tcPr>
            <w:tcW w:w="3870" w:type="dxa"/>
          </w:tcPr>
          <w:p w14:paraId="329561B5"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c>
          <w:tcPr>
            <w:tcW w:w="810" w:type="dxa"/>
          </w:tcPr>
          <w:p w14:paraId="15C8B84F" w14:textId="4CC4BD0C"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c>
          <w:tcPr>
            <w:tcW w:w="796" w:type="dxa"/>
          </w:tcPr>
          <w:p w14:paraId="505372E2" w14:textId="77777777" w:rsidR="008C4234" w:rsidRPr="003B1BCE" w:rsidRDefault="008C4234" w:rsidP="001930A3">
            <w:pPr>
              <w:pBdr>
                <w:top w:val="nil"/>
                <w:left w:val="nil"/>
                <w:bottom w:val="nil"/>
                <w:right w:val="nil"/>
                <w:between w:val="nil"/>
              </w:pBdr>
              <w:spacing w:line="269" w:lineRule="auto"/>
              <w:jc w:val="center"/>
              <w:rPr>
                <w:rFonts w:ascii="Calibri" w:eastAsia="Calibri" w:hAnsi="Calibri" w:cs="Calibri"/>
                <w:b/>
                <w:color w:val="000000"/>
              </w:rPr>
            </w:pPr>
          </w:p>
        </w:tc>
      </w:tr>
      <w:tr w:rsidR="008C4234" w:rsidRPr="003B1BCE" w14:paraId="56435A93" w14:textId="77777777" w:rsidTr="004D0779">
        <w:trPr>
          <w:trHeight w:val="953"/>
        </w:trPr>
        <w:tc>
          <w:tcPr>
            <w:tcW w:w="7200" w:type="dxa"/>
          </w:tcPr>
          <w:p w14:paraId="686AB4CC" w14:textId="1AE0F838" w:rsidR="008C4234" w:rsidRPr="003B1BCE" w:rsidRDefault="008C4234" w:rsidP="00605EB9">
            <w:pPr>
              <w:rPr>
                <w:rFonts w:asciiTheme="majorHAnsi" w:eastAsia="Calibri" w:hAnsiTheme="majorHAnsi" w:cstheme="majorHAnsi"/>
              </w:rPr>
            </w:pPr>
            <w:r w:rsidRPr="003B1BCE">
              <w:rPr>
                <w:rFonts w:asciiTheme="majorHAnsi" w:eastAsia="Calibri" w:hAnsiTheme="majorHAnsi" w:cstheme="majorHAnsi"/>
              </w:rPr>
              <w:t>6. The supervisors of the district shall on or before the first Monday of July send annual amount of money to be raised by assessment estimate to county for the following fiscal year.</w:t>
            </w:r>
          </w:p>
        </w:tc>
        <w:tc>
          <w:tcPr>
            <w:tcW w:w="2880" w:type="dxa"/>
          </w:tcPr>
          <w:p w14:paraId="60A6E454" w14:textId="6493A8A7" w:rsidR="008C4234" w:rsidRPr="003B1BCE" w:rsidRDefault="008C4234" w:rsidP="00605EB9">
            <w:pPr>
              <w:rPr>
                <w:rFonts w:asciiTheme="majorHAnsi" w:hAnsiTheme="majorHAnsi" w:cstheme="majorHAnsi"/>
              </w:rPr>
            </w:pPr>
            <w:hyperlink r:id="rId42" w:history="1">
              <w:r w:rsidRPr="003B1BCE">
                <w:rPr>
                  <w:rStyle w:val="Hyperlink"/>
                  <w:rFonts w:asciiTheme="majorHAnsi" w:eastAsia="Calibri" w:hAnsiTheme="majorHAnsi" w:cstheme="majorHAnsi"/>
                  <w:i/>
                </w:rPr>
                <w:t>76-15-511</w:t>
              </w:r>
            </w:hyperlink>
            <w:r w:rsidRPr="003B1BCE">
              <w:rPr>
                <w:rFonts w:asciiTheme="majorHAnsi" w:eastAsia="Calibri" w:hAnsiTheme="majorHAnsi" w:cstheme="majorHAnsi"/>
                <w:i/>
              </w:rPr>
              <w:t xml:space="preserve"> through </w:t>
            </w:r>
            <w:hyperlink r:id="rId43" w:history="1">
              <w:r w:rsidRPr="003B1BCE">
                <w:rPr>
                  <w:rStyle w:val="Hyperlink"/>
                  <w:rFonts w:asciiTheme="majorHAnsi" w:eastAsia="Calibri" w:hAnsiTheme="majorHAnsi" w:cstheme="majorHAnsi"/>
                  <w:i/>
                </w:rPr>
                <w:t>76-15-513</w:t>
              </w:r>
            </w:hyperlink>
          </w:p>
        </w:tc>
        <w:tc>
          <w:tcPr>
            <w:tcW w:w="3870" w:type="dxa"/>
          </w:tcPr>
          <w:p w14:paraId="44858DE9" w14:textId="77777777" w:rsidR="008C4234" w:rsidRPr="003B1BCE" w:rsidRDefault="008C4234" w:rsidP="00605EB9">
            <w:pPr>
              <w:pBdr>
                <w:top w:val="nil"/>
                <w:left w:val="nil"/>
                <w:bottom w:val="nil"/>
                <w:right w:val="nil"/>
                <w:between w:val="nil"/>
              </w:pBdr>
              <w:spacing w:line="269" w:lineRule="auto"/>
              <w:jc w:val="center"/>
              <w:rPr>
                <w:rFonts w:ascii="Calibri" w:eastAsia="Calibri" w:hAnsi="Calibri" w:cs="Calibri"/>
                <w:b/>
                <w:color w:val="000000"/>
              </w:rPr>
            </w:pPr>
          </w:p>
        </w:tc>
        <w:tc>
          <w:tcPr>
            <w:tcW w:w="810" w:type="dxa"/>
          </w:tcPr>
          <w:p w14:paraId="7D924BC5" w14:textId="27D22942" w:rsidR="008C4234" w:rsidRPr="003B1BCE" w:rsidRDefault="008C4234" w:rsidP="00605EB9">
            <w:pPr>
              <w:pBdr>
                <w:top w:val="nil"/>
                <w:left w:val="nil"/>
                <w:bottom w:val="nil"/>
                <w:right w:val="nil"/>
                <w:between w:val="nil"/>
              </w:pBdr>
              <w:spacing w:line="269" w:lineRule="auto"/>
              <w:jc w:val="center"/>
              <w:rPr>
                <w:rFonts w:ascii="Calibri" w:eastAsia="Calibri" w:hAnsi="Calibri" w:cs="Calibri"/>
                <w:b/>
                <w:color w:val="000000"/>
              </w:rPr>
            </w:pPr>
          </w:p>
        </w:tc>
        <w:tc>
          <w:tcPr>
            <w:tcW w:w="796" w:type="dxa"/>
          </w:tcPr>
          <w:p w14:paraId="7071BBED" w14:textId="77777777" w:rsidR="008C4234" w:rsidRPr="003B1BCE" w:rsidRDefault="008C4234" w:rsidP="00605EB9">
            <w:pPr>
              <w:pBdr>
                <w:top w:val="nil"/>
                <w:left w:val="nil"/>
                <w:bottom w:val="nil"/>
                <w:right w:val="nil"/>
                <w:between w:val="nil"/>
              </w:pBdr>
              <w:spacing w:line="269" w:lineRule="auto"/>
              <w:jc w:val="center"/>
              <w:rPr>
                <w:rFonts w:ascii="Calibri" w:eastAsia="Calibri" w:hAnsi="Calibri" w:cs="Calibri"/>
                <w:b/>
                <w:color w:val="000000"/>
              </w:rPr>
            </w:pPr>
          </w:p>
        </w:tc>
      </w:tr>
      <w:tr w:rsidR="008C4234" w:rsidRPr="003B1BCE" w14:paraId="5E869238" w14:textId="77777777" w:rsidTr="004D0779">
        <w:trPr>
          <w:trHeight w:val="701"/>
        </w:trPr>
        <w:tc>
          <w:tcPr>
            <w:tcW w:w="7200" w:type="dxa"/>
          </w:tcPr>
          <w:p w14:paraId="09069627" w14:textId="2FE90E93" w:rsidR="008C4234" w:rsidRPr="003B1BCE" w:rsidRDefault="008C4234" w:rsidP="00605EB9">
            <w:pPr>
              <w:rPr>
                <w:rFonts w:asciiTheme="majorHAnsi" w:eastAsia="Calibri" w:hAnsiTheme="majorHAnsi" w:cstheme="majorHAnsi"/>
              </w:rPr>
            </w:pPr>
            <w:r w:rsidRPr="003B1BCE">
              <w:rPr>
                <w:rFonts w:asciiTheme="majorHAnsi" w:eastAsia="Calibri" w:hAnsiTheme="majorHAnsi" w:cstheme="majorHAnsi"/>
              </w:rPr>
              <w:t xml:space="preserve">7. CD Treasurer reports cash on hand, receipts, and disbursements at each regular meeting. Report is verified. </w:t>
            </w:r>
          </w:p>
        </w:tc>
        <w:tc>
          <w:tcPr>
            <w:tcW w:w="2880" w:type="dxa"/>
          </w:tcPr>
          <w:p w14:paraId="5CBB0EF6" w14:textId="17EBE092" w:rsidR="008C4234" w:rsidRPr="003B1BCE" w:rsidRDefault="008C4234" w:rsidP="00605EB9">
            <w:pPr>
              <w:rPr>
                <w:rFonts w:asciiTheme="majorHAnsi" w:hAnsiTheme="majorHAnsi" w:cstheme="majorHAnsi"/>
                <w:i/>
                <w:iCs/>
              </w:rPr>
            </w:pPr>
            <w:hyperlink r:id="rId44" w:history="1">
              <w:r w:rsidRPr="003B1BCE">
                <w:rPr>
                  <w:rStyle w:val="Hyperlink"/>
                  <w:rFonts w:asciiTheme="majorHAnsi" w:hAnsiTheme="majorHAnsi" w:cstheme="majorHAnsi"/>
                  <w:i/>
                  <w:iCs/>
                </w:rPr>
                <w:t>76-15-526</w:t>
              </w:r>
            </w:hyperlink>
          </w:p>
        </w:tc>
        <w:tc>
          <w:tcPr>
            <w:tcW w:w="3870" w:type="dxa"/>
          </w:tcPr>
          <w:p w14:paraId="2C27487A" w14:textId="77777777" w:rsidR="008C4234" w:rsidRPr="003B1BCE" w:rsidRDefault="008C4234" w:rsidP="00605EB9">
            <w:pPr>
              <w:pBdr>
                <w:top w:val="nil"/>
                <w:left w:val="nil"/>
                <w:bottom w:val="nil"/>
                <w:right w:val="nil"/>
                <w:between w:val="nil"/>
              </w:pBdr>
              <w:spacing w:line="269" w:lineRule="auto"/>
              <w:jc w:val="center"/>
              <w:rPr>
                <w:rFonts w:ascii="Calibri" w:eastAsia="Calibri" w:hAnsi="Calibri" w:cs="Calibri"/>
                <w:b/>
                <w:color w:val="000000"/>
              </w:rPr>
            </w:pPr>
          </w:p>
        </w:tc>
        <w:tc>
          <w:tcPr>
            <w:tcW w:w="810" w:type="dxa"/>
          </w:tcPr>
          <w:p w14:paraId="0F39E76F" w14:textId="52A201AE" w:rsidR="008C4234" w:rsidRPr="003B1BCE" w:rsidRDefault="008C4234" w:rsidP="00605EB9">
            <w:pPr>
              <w:pBdr>
                <w:top w:val="nil"/>
                <w:left w:val="nil"/>
                <w:bottom w:val="nil"/>
                <w:right w:val="nil"/>
                <w:between w:val="nil"/>
              </w:pBdr>
              <w:spacing w:line="269" w:lineRule="auto"/>
              <w:jc w:val="center"/>
              <w:rPr>
                <w:rFonts w:ascii="Calibri" w:eastAsia="Calibri" w:hAnsi="Calibri" w:cs="Calibri"/>
                <w:b/>
                <w:color w:val="000000"/>
              </w:rPr>
            </w:pPr>
          </w:p>
        </w:tc>
        <w:tc>
          <w:tcPr>
            <w:tcW w:w="796" w:type="dxa"/>
          </w:tcPr>
          <w:p w14:paraId="3B704EAA" w14:textId="77777777" w:rsidR="008C4234" w:rsidRPr="003B1BCE" w:rsidRDefault="008C4234" w:rsidP="00605EB9">
            <w:pPr>
              <w:pBdr>
                <w:top w:val="nil"/>
                <w:left w:val="nil"/>
                <w:bottom w:val="nil"/>
                <w:right w:val="nil"/>
                <w:between w:val="nil"/>
              </w:pBdr>
              <w:spacing w:line="269" w:lineRule="auto"/>
              <w:jc w:val="center"/>
              <w:rPr>
                <w:rFonts w:ascii="Calibri" w:eastAsia="Calibri" w:hAnsi="Calibri" w:cs="Calibri"/>
                <w:b/>
                <w:color w:val="000000"/>
              </w:rPr>
            </w:pPr>
          </w:p>
        </w:tc>
      </w:tr>
    </w:tbl>
    <w:p w14:paraId="5AE8D2F1" w14:textId="77777777" w:rsidR="00965871" w:rsidRPr="003B1BCE" w:rsidRDefault="00965871" w:rsidP="00965871"/>
    <w:p w14:paraId="35E39AE0" w14:textId="546AA56C" w:rsidR="004D0779" w:rsidRPr="003B1BCE" w:rsidRDefault="004D0779">
      <w:pPr>
        <w:pStyle w:val="Heading1"/>
        <w:spacing w:before="0"/>
        <w:ind w:hanging="195"/>
        <w:rPr>
          <w:rFonts w:ascii="Calibri" w:eastAsia="Calibri" w:hAnsi="Calibri" w:cs="Calibri"/>
          <w:color w:val="353638"/>
          <w:sz w:val="22"/>
          <w:szCs w:val="22"/>
        </w:rPr>
      </w:pPr>
      <w:r w:rsidRPr="003B1BCE">
        <w:rPr>
          <w:rFonts w:ascii="Calibri" w:eastAsia="Calibri" w:hAnsi="Calibri" w:cs="Calibri"/>
          <w:color w:val="353638"/>
          <w:sz w:val="22"/>
          <w:szCs w:val="22"/>
        </w:rPr>
        <w:br w:type="page"/>
      </w:r>
    </w:p>
    <w:p w14:paraId="38CA53CE" w14:textId="47E67A7D" w:rsidR="005108BF" w:rsidRPr="003B1BCE" w:rsidRDefault="00C5436D" w:rsidP="004D0779">
      <w:pPr>
        <w:pStyle w:val="Heading1"/>
        <w:spacing w:before="0"/>
        <w:ind w:left="0"/>
        <w:rPr>
          <w:rFonts w:ascii="Calibri" w:eastAsia="Calibri" w:hAnsi="Calibri" w:cs="Calibri"/>
          <w:color w:val="000000"/>
        </w:rPr>
      </w:pPr>
      <w:r w:rsidRPr="003B1BCE">
        <w:rPr>
          <w:rFonts w:ascii="Calibri" w:eastAsia="Calibri" w:hAnsi="Calibri" w:cs="Calibri"/>
          <w:color w:val="353638"/>
        </w:rPr>
        <w:lastRenderedPageBreak/>
        <w:t>DISTRICT OPERATIONS AND REPORTING</w:t>
      </w:r>
      <w:r w:rsidRPr="003B1BCE">
        <w:rPr>
          <w:noProof/>
        </w:rPr>
        <mc:AlternateContent>
          <mc:Choice Requires="wps">
            <w:drawing>
              <wp:anchor distT="0" distB="0" distL="114300" distR="114300" simplePos="0" relativeHeight="251661312" behindDoc="0" locked="0" layoutInCell="1" hidden="0" allowOverlap="1" wp14:anchorId="681E854D" wp14:editId="75ECDA6C">
                <wp:simplePos x="0" y="0"/>
                <wp:positionH relativeFrom="column">
                  <wp:posOffset>-584199</wp:posOffset>
                </wp:positionH>
                <wp:positionV relativeFrom="paragraph">
                  <wp:posOffset>0</wp:posOffset>
                </wp:positionV>
                <wp:extent cx="22225" cy="22225"/>
                <wp:effectExtent l="0" t="0" r="0" b="0"/>
                <wp:wrapTopAndBottom distT="0" distB="0"/>
                <wp:docPr id="2" name="Straight Arrow Connector 2"/>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 w14:anchorId="12ABEBDC" id="Straight Arrow Connector 2" o:spid="_x0000_s1026" type="#_x0000_t32" style="position:absolute;margin-left:-46pt;margin-top:0;width:1.75pt;height:1.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p>
    <w:tbl>
      <w:tblPr>
        <w:tblStyle w:val="a"/>
        <w:tblW w:w="138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395"/>
        <w:gridCol w:w="2560"/>
        <w:gridCol w:w="3455"/>
        <w:gridCol w:w="707"/>
        <w:gridCol w:w="707"/>
      </w:tblGrid>
      <w:tr w:rsidR="008C4234" w:rsidRPr="003B1BCE" w14:paraId="75C53E80" w14:textId="77777777" w:rsidTr="008937E0">
        <w:trPr>
          <w:trHeight w:val="665"/>
          <w:tblHeader/>
        </w:trPr>
        <w:tc>
          <w:tcPr>
            <w:tcW w:w="7200" w:type="dxa"/>
          </w:tcPr>
          <w:p w14:paraId="5B86157E" w14:textId="77777777" w:rsidR="008C4234" w:rsidRPr="003B1BCE" w:rsidRDefault="008C4234">
            <w:pPr>
              <w:pBdr>
                <w:top w:val="nil"/>
                <w:left w:val="nil"/>
                <w:bottom w:val="nil"/>
                <w:right w:val="nil"/>
                <w:between w:val="nil"/>
              </w:pBdr>
              <w:spacing w:line="269" w:lineRule="auto"/>
              <w:jc w:val="center"/>
              <w:rPr>
                <w:rFonts w:asciiTheme="majorHAnsi" w:eastAsia="Calibri" w:hAnsiTheme="majorHAnsi" w:cstheme="majorHAnsi"/>
                <w:b/>
              </w:rPr>
            </w:pPr>
            <w:r w:rsidRPr="003B1BCE">
              <w:rPr>
                <w:rFonts w:asciiTheme="majorHAnsi" w:eastAsia="Calibri" w:hAnsiTheme="majorHAnsi" w:cstheme="majorHAnsi"/>
                <w:b/>
              </w:rPr>
              <w:t>Compliance with Laws and Requirements</w:t>
            </w:r>
          </w:p>
        </w:tc>
        <w:tc>
          <w:tcPr>
            <w:tcW w:w="2880" w:type="dxa"/>
          </w:tcPr>
          <w:p w14:paraId="41F35C8A" w14:textId="77777777" w:rsidR="008C4234" w:rsidRPr="003B1BCE" w:rsidRDefault="008C4234">
            <w:pPr>
              <w:pBdr>
                <w:top w:val="nil"/>
                <w:left w:val="nil"/>
                <w:bottom w:val="nil"/>
                <w:right w:val="nil"/>
                <w:between w:val="nil"/>
              </w:pBdr>
              <w:spacing w:before="20" w:line="250" w:lineRule="auto"/>
              <w:ind w:left="625" w:right="85" w:hanging="603"/>
              <w:jc w:val="center"/>
              <w:rPr>
                <w:rFonts w:ascii="Calibri" w:eastAsia="Calibri" w:hAnsi="Calibri" w:cs="Calibri"/>
                <w:b/>
                <w:color w:val="000000"/>
              </w:rPr>
            </w:pPr>
            <w:r w:rsidRPr="003B1BCE">
              <w:rPr>
                <w:rFonts w:ascii="Calibri" w:eastAsia="Calibri" w:hAnsi="Calibri" w:cs="Calibri"/>
                <w:b/>
                <w:color w:val="000000"/>
              </w:rPr>
              <w:t>MT Code Annotated</w:t>
            </w:r>
          </w:p>
        </w:tc>
        <w:tc>
          <w:tcPr>
            <w:tcW w:w="3888" w:type="dxa"/>
          </w:tcPr>
          <w:p w14:paraId="0F8C2409" w14:textId="5481CF4B" w:rsidR="008C4234" w:rsidRPr="003B1BCE" w:rsidRDefault="008C4234">
            <w:pPr>
              <w:pBdr>
                <w:top w:val="nil"/>
                <w:left w:val="nil"/>
                <w:bottom w:val="nil"/>
                <w:right w:val="nil"/>
                <w:between w:val="nil"/>
              </w:pBdr>
              <w:spacing w:line="269" w:lineRule="auto"/>
              <w:jc w:val="center"/>
              <w:rPr>
                <w:rFonts w:ascii="Calibri" w:eastAsia="Calibri" w:hAnsi="Calibri" w:cs="Calibri"/>
                <w:b/>
                <w:color w:val="000000"/>
              </w:rPr>
            </w:pPr>
            <w:r w:rsidRPr="003B1BCE">
              <w:rPr>
                <w:rFonts w:ascii="Calibri" w:eastAsia="Calibri" w:hAnsi="Calibri" w:cs="Calibri"/>
                <w:b/>
                <w:color w:val="000000"/>
              </w:rPr>
              <w:t>Comments</w:t>
            </w:r>
          </w:p>
        </w:tc>
        <w:tc>
          <w:tcPr>
            <w:tcW w:w="792" w:type="dxa"/>
            <w:shd w:val="clear" w:color="auto" w:fill="92D050"/>
          </w:tcPr>
          <w:p w14:paraId="0524C342" w14:textId="12277A51" w:rsidR="008C4234" w:rsidRPr="003B1BCE" w:rsidRDefault="008C4234">
            <w:pPr>
              <w:pBdr>
                <w:top w:val="nil"/>
                <w:left w:val="nil"/>
                <w:bottom w:val="nil"/>
                <w:right w:val="nil"/>
                <w:between w:val="nil"/>
              </w:pBdr>
              <w:spacing w:line="269" w:lineRule="auto"/>
              <w:jc w:val="center"/>
              <w:rPr>
                <w:rFonts w:ascii="Calibri" w:eastAsia="Calibri" w:hAnsi="Calibri" w:cs="Calibri"/>
                <w:b/>
                <w:color w:val="000000"/>
              </w:rPr>
            </w:pPr>
            <w:r w:rsidRPr="003B1BCE">
              <w:rPr>
                <w:rFonts w:ascii="Calibri" w:eastAsia="Calibri" w:hAnsi="Calibri" w:cs="Calibri"/>
                <w:b/>
                <w:color w:val="000000"/>
              </w:rPr>
              <w:t>Yes</w:t>
            </w:r>
          </w:p>
        </w:tc>
        <w:tc>
          <w:tcPr>
            <w:tcW w:w="792" w:type="dxa"/>
            <w:shd w:val="clear" w:color="auto" w:fill="FF0000"/>
          </w:tcPr>
          <w:p w14:paraId="6E636276" w14:textId="77777777" w:rsidR="008C4234" w:rsidRPr="003B1BCE" w:rsidRDefault="008C4234">
            <w:pPr>
              <w:pBdr>
                <w:top w:val="nil"/>
                <w:left w:val="nil"/>
                <w:bottom w:val="nil"/>
                <w:right w:val="nil"/>
                <w:between w:val="nil"/>
              </w:pBdr>
              <w:spacing w:line="269" w:lineRule="auto"/>
              <w:jc w:val="center"/>
              <w:rPr>
                <w:rFonts w:ascii="Calibri" w:eastAsia="Calibri" w:hAnsi="Calibri" w:cs="Calibri"/>
                <w:b/>
                <w:color w:val="000000"/>
              </w:rPr>
            </w:pPr>
            <w:r w:rsidRPr="003B1BCE">
              <w:rPr>
                <w:rFonts w:ascii="Calibri" w:eastAsia="Calibri" w:hAnsi="Calibri" w:cs="Calibri"/>
                <w:b/>
                <w:color w:val="000000"/>
              </w:rPr>
              <w:t>No</w:t>
            </w:r>
          </w:p>
        </w:tc>
      </w:tr>
      <w:tr w:rsidR="007D5F86" w:rsidRPr="003B1BCE" w14:paraId="30107141" w14:textId="77777777" w:rsidTr="00C64178">
        <w:trPr>
          <w:trHeight w:val="2573"/>
        </w:trPr>
        <w:tc>
          <w:tcPr>
            <w:tcW w:w="7200" w:type="dxa"/>
          </w:tcPr>
          <w:p w14:paraId="4D383BDD" w14:textId="1F7D95D0" w:rsidR="008C4234" w:rsidRPr="003B1BCE" w:rsidRDefault="008C4234" w:rsidP="00D11C66">
            <w:pPr>
              <w:rPr>
                <w:rFonts w:asciiTheme="majorHAnsi" w:hAnsiTheme="majorHAnsi" w:cstheme="majorHAnsi"/>
                <w:shd w:val="clear" w:color="auto" w:fill="FFFFFF"/>
              </w:rPr>
            </w:pPr>
            <w:r w:rsidRPr="003B1BCE">
              <w:rPr>
                <w:rFonts w:asciiTheme="majorHAnsi" w:hAnsiTheme="majorHAnsi" w:cstheme="majorHAnsi"/>
                <w:shd w:val="clear" w:color="auto" w:fill="FFFFFF"/>
              </w:rPr>
              <w:t>8. Administrative functions of supervisors:</w:t>
            </w:r>
          </w:p>
          <w:p w14:paraId="1283C435" w14:textId="74922A5A" w:rsidR="008C4234" w:rsidRPr="003B1BCE" w:rsidRDefault="008C4234" w:rsidP="00A73AB0">
            <w:pPr>
              <w:pStyle w:val="ListParagraph"/>
              <w:numPr>
                <w:ilvl w:val="0"/>
                <w:numId w:val="2"/>
              </w:numPr>
              <w:rPr>
                <w:rFonts w:asciiTheme="majorHAnsi" w:hAnsiTheme="majorHAnsi" w:cstheme="majorHAnsi"/>
                <w:shd w:val="clear" w:color="auto" w:fill="FFFFFF"/>
              </w:rPr>
            </w:pPr>
            <w:r w:rsidRPr="003B1BCE">
              <w:rPr>
                <w:rFonts w:asciiTheme="majorHAnsi" w:hAnsiTheme="majorHAnsi" w:cstheme="majorHAnsi"/>
                <w:shd w:val="clear" w:color="auto" w:fill="FFFFFF"/>
              </w:rPr>
              <w:t xml:space="preserve">8.1 Copies of ordinances, rules, orders, contracts, forms, and other documents the district adopts or employs including monthly meeting minutes sent to </w:t>
            </w:r>
            <w:proofErr w:type="gramStart"/>
            <w:r w:rsidRPr="003B1BCE">
              <w:rPr>
                <w:rFonts w:asciiTheme="majorHAnsi" w:hAnsiTheme="majorHAnsi" w:cstheme="majorHAnsi"/>
                <w:shd w:val="clear" w:color="auto" w:fill="FFFFFF"/>
              </w:rPr>
              <w:t>DNRC;</w:t>
            </w:r>
            <w:proofErr w:type="gramEnd"/>
          </w:p>
          <w:p w14:paraId="43B65CBB" w14:textId="7EB48974" w:rsidR="008C4234" w:rsidRPr="003B1BCE" w:rsidRDefault="008C4234" w:rsidP="005A2139">
            <w:pPr>
              <w:pStyle w:val="ListParagraph"/>
              <w:numPr>
                <w:ilvl w:val="0"/>
                <w:numId w:val="2"/>
              </w:numPr>
              <w:rPr>
                <w:rFonts w:asciiTheme="majorHAnsi" w:hAnsiTheme="majorHAnsi" w:cstheme="majorHAnsi"/>
                <w:shd w:val="clear" w:color="auto" w:fill="FFFFFF"/>
              </w:rPr>
            </w:pPr>
            <w:r w:rsidRPr="003B1BCE">
              <w:rPr>
                <w:rFonts w:asciiTheme="majorHAnsi" w:hAnsiTheme="majorHAnsi" w:cstheme="majorHAnsi"/>
                <w:shd w:val="clear" w:color="auto" w:fill="FFFFFF"/>
              </w:rPr>
              <w:t xml:space="preserve">8.1 Keep full and accurate records of all proceedings and of all resolutions, regulations, and orders issued or </w:t>
            </w:r>
            <w:proofErr w:type="gramStart"/>
            <w:r w:rsidRPr="003B1BCE">
              <w:rPr>
                <w:rFonts w:asciiTheme="majorHAnsi" w:hAnsiTheme="majorHAnsi" w:cstheme="majorHAnsi"/>
                <w:shd w:val="clear" w:color="auto" w:fill="FFFFFF"/>
              </w:rPr>
              <w:t>adopted;</w:t>
            </w:r>
            <w:proofErr w:type="gramEnd"/>
          </w:p>
          <w:p w14:paraId="5A314D52" w14:textId="35015BC3" w:rsidR="008C4234" w:rsidRPr="003B1BCE" w:rsidRDefault="008C4234" w:rsidP="00A73AB0">
            <w:pPr>
              <w:pStyle w:val="ListParagraph"/>
              <w:numPr>
                <w:ilvl w:val="0"/>
                <w:numId w:val="2"/>
              </w:numPr>
              <w:rPr>
                <w:rFonts w:asciiTheme="majorHAnsi" w:hAnsiTheme="majorHAnsi" w:cstheme="majorHAnsi"/>
                <w:shd w:val="clear" w:color="auto" w:fill="FFFFFF"/>
              </w:rPr>
            </w:pPr>
            <w:r w:rsidRPr="003B1BCE">
              <w:rPr>
                <w:rFonts w:asciiTheme="majorHAnsi" w:hAnsiTheme="majorHAnsi" w:cstheme="majorHAnsi"/>
                <w:shd w:val="clear" w:color="auto" w:fill="FFFFFF"/>
              </w:rPr>
              <w:t xml:space="preserve">8.2 Provide for the execution of surety bonds for employees and officers entrusted with funds or </w:t>
            </w:r>
            <w:proofErr w:type="gramStart"/>
            <w:r w:rsidRPr="003B1BCE">
              <w:rPr>
                <w:rFonts w:asciiTheme="majorHAnsi" w:hAnsiTheme="majorHAnsi" w:cstheme="majorHAnsi"/>
                <w:shd w:val="clear" w:color="auto" w:fill="FFFFFF"/>
              </w:rPr>
              <w:t>property;</w:t>
            </w:r>
            <w:proofErr w:type="gramEnd"/>
          </w:p>
          <w:p w14:paraId="617B4003" w14:textId="6BA413E9" w:rsidR="008C4234" w:rsidRPr="003B1BCE" w:rsidRDefault="008C4234" w:rsidP="00717C62">
            <w:pPr>
              <w:pStyle w:val="ListParagraph"/>
              <w:numPr>
                <w:ilvl w:val="0"/>
                <w:numId w:val="2"/>
              </w:numPr>
              <w:rPr>
                <w:rFonts w:asciiTheme="majorHAnsi" w:hAnsiTheme="majorHAnsi" w:cstheme="majorHAnsi"/>
                <w:shd w:val="clear" w:color="auto" w:fill="FFFFFF"/>
              </w:rPr>
            </w:pPr>
            <w:r w:rsidRPr="003B1BCE">
              <w:rPr>
                <w:rFonts w:asciiTheme="majorHAnsi" w:hAnsiTheme="majorHAnsi" w:cstheme="majorHAnsi"/>
                <w:shd w:val="clear" w:color="auto" w:fill="FFFFFF"/>
              </w:rPr>
              <w:t>8.3 Delegate authority</w:t>
            </w:r>
          </w:p>
        </w:tc>
        <w:tc>
          <w:tcPr>
            <w:tcW w:w="2880" w:type="dxa"/>
          </w:tcPr>
          <w:p w14:paraId="2D906B6F" w14:textId="4AFBC55E" w:rsidR="008C4234" w:rsidRPr="003B1BCE" w:rsidRDefault="008C4234">
            <w:pPr>
              <w:rPr>
                <w:rStyle w:val="Hyperlink"/>
                <w:rFonts w:asciiTheme="majorHAnsi" w:eastAsia="Calibri" w:hAnsiTheme="majorHAnsi" w:cstheme="majorHAnsi"/>
                <w:i/>
              </w:rPr>
            </w:pPr>
            <w:hyperlink r:id="rId45" w:history="1">
              <w:r w:rsidRPr="003B1BCE">
                <w:rPr>
                  <w:rStyle w:val="Hyperlink"/>
                  <w:rFonts w:asciiTheme="majorHAnsi" w:eastAsia="Calibri" w:hAnsiTheme="majorHAnsi" w:cstheme="majorHAnsi"/>
                  <w:i/>
                </w:rPr>
                <w:t>76-15-315</w:t>
              </w:r>
            </w:hyperlink>
          </w:p>
          <w:p w14:paraId="7B2DB9A9" w14:textId="753B7EFB" w:rsidR="008C4234" w:rsidRPr="003B1BCE" w:rsidRDefault="008C4234">
            <w:pPr>
              <w:rPr>
                <w:rStyle w:val="Hyperlink"/>
                <w:i/>
                <w:iCs/>
              </w:rPr>
            </w:pPr>
          </w:p>
          <w:p w14:paraId="50539FA9" w14:textId="2974A6BF" w:rsidR="008C4234" w:rsidRPr="003B1BCE" w:rsidRDefault="008C4234">
            <w:pPr>
              <w:rPr>
                <w:rFonts w:asciiTheme="majorHAnsi" w:eastAsia="Calibri" w:hAnsiTheme="majorHAnsi" w:cstheme="majorHAnsi"/>
                <w:i/>
              </w:rPr>
            </w:pPr>
          </w:p>
        </w:tc>
        <w:tc>
          <w:tcPr>
            <w:tcW w:w="3888" w:type="dxa"/>
          </w:tcPr>
          <w:p w14:paraId="0C8B525B" w14:textId="77777777" w:rsidR="008C4234" w:rsidRPr="003B1BCE" w:rsidRDefault="008C4234">
            <w:pPr>
              <w:pBdr>
                <w:top w:val="nil"/>
                <w:left w:val="nil"/>
                <w:bottom w:val="nil"/>
                <w:right w:val="nil"/>
                <w:between w:val="nil"/>
              </w:pBdr>
              <w:rPr>
                <w:rFonts w:ascii="Calibri" w:eastAsia="Calibri" w:hAnsi="Calibri" w:cs="Calibri"/>
                <w:color w:val="000000"/>
              </w:rPr>
            </w:pPr>
          </w:p>
        </w:tc>
        <w:tc>
          <w:tcPr>
            <w:tcW w:w="792" w:type="dxa"/>
          </w:tcPr>
          <w:p w14:paraId="12CF5269" w14:textId="0E4F2000" w:rsidR="008C4234" w:rsidRPr="003B1BCE" w:rsidRDefault="008C4234">
            <w:pPr>
              <w:pBdr>
                <w:top w:val="nil"/>
                <w:left w:val="nil"/>
                <w:bottom w:val="nil"/>
                <w:right w:val="nil"/>
                <w:between w:val="nil"/>
              </w:pBdr>
              <w:rPr>
                <w:rFonts w:ascii="Calibri" w:eastAsia="Calibri" w:hAnsi="Calibri" w:cs="Calibri"/>
                <w:color w:val="000000"/>
              </w:rPr>
            </w:pPr>
          </w:p>
        </w:tc>
        <w:tc>
          <w:tcPr>
            <w:tcW w:w="792" w:type="dxa"/>
          </w:tcPr>
          <w:p w14:paraId="36993EF1" w14:textId="77777777" w:rsidR="008C4234" w:rsidRPr="003B1BCE" w:rsidRDefault="008C4234">
            <w:pPr>
              <w:pBdr>
                <w:top w:val="nil"/>
                <w:left w:val="nil"/>
                <w:bottom w:val="nil"/>
                <w:right w:val="nil"/>
                <w:between w:val="nil"/>
              </w:pBdr>
              <w:rPr>
                <w:rFonts w:ascii="Calibri" w:eastAsia="Calibri" w:hAnsi="Calibri" w:cs="Calibri"/>
                <w:color w:val="000000"/>
              </w:rPr>
            </w:pPr>
          </w:p>
        </w:tc>
      </w:tr>
      <w:tr w:rsidR="007D5F86" w:rsidRPr="003B1BCE" w14:paraId="5C7D0C4B" w14:textId="77777777" w:rsidTr="00C64178">
        <w:trPr>
          <w:trHeight w:val="1430"/>
        </w:trPr>
        <w:tc>
          <w:tcPr>
            <w:tcW w:w="7200" w:type="dxa"/>
          </w:tcPr>
          <w:p w14:paraId="60D427AC" w14:textId="49CD7225" w:rsidR="008C4234" w:rsidRPr="003B1BCE" w:rsidRDefault="008C4234" w:rsidP="00D11C66">
            <w:pPr>
              <w:rPr>
                <w:rFonts w:asciiTheme="majorHAnsi" w:eastAsia="Calibri" w:hAnsiTheme="majorHAnsi" w:cstheme="majorHAnsi"/>
              </w:rPr>
            </w:pPr>
            <w:r w:rsidRPr="003B1BCE">
              <w:rPr>
                <w:rFonts w:asciiTheme="majorHAnsi" w:eastAsia="Calibri" w:hAnsiTheme="majorHAnsi" w:cstheme="majorHAnsi"/>
              </w:rPr>
              <w:t>8.4 Minutes: Meeting minutes contain the date, time, place, and list of attendees along with detail on each item discussed. Monthly meeting minutes are provided to DNRC and the county clerk and recorder. If meetings are recorded electronically, each meeting must be handled in the same way.</w:t>
            </w:r>
          </w:p>
        </w:tc>
        <w:bookmarkStart w:id="6" w:name="_Hlk186453793"/>
        <w:tc>
          <w:tcPr>
            <w:tcW w:w="2880" w:type="dxa"/>
          </w:tcPr>
          <w:p w14:paraId="700A4FBB" w14:textId="77777777" w:rsidR="008C4234" w:rsidRPr="003B1BCE" w:rsidRDefault="008C4234" w:rsidP="00665973">
            <w:pPr>
              <w:rPr>
                <w:rFonts w:ascii="Calibri" w:eastAsia="Calibri" w:hAnsi="Calibri" w:cs="Calibri"/>
                <w:i/>
              </w:rPr>
            </w:pPr>
            <w:r w:rsidRPr="003B1BCE">
              <w:rPr>
                <w:rFonts w:ascii="Century Gothic" w:eastAsia="Century Gothic" w:hAnsi="Century Gothic" w:cs="Century Gothic"/>
              </w:rPr>
              <w:fldChar w:fldCharType="begin"/>
            </w:r>
            <w:r w:rsidRPr="003B1BCE">
              <w:instrText>HYPERLINK "https://leg.mt.gov/bills/mca/title_0020/chapter_0030/part_0020/section_0120/0020-0030-0020-0120.html"</w:instrText>
            </w:r>
            <w:r w:rsidRPr="003B1BCE">
              <w:rPr>
                <w:rFonts w:ascii="Century Gothic" w:eastAsia="Century Gothic" w:hAnsi="Century Gothic" w:cs="Century Gothic"/>
              </w:rPr>
              <w:fldChar w:fldCharType="separate"/>
            </w:r>
            <w:r w:rsidRPr="003B1BCE">
              <w:rPr>
                <w:rStyle w:val="Hyperlink"/>
                <w:rFonts w:ascii="Calibri" w:eastAsia="Calibri" w:hAnsi="Calibri" w:cs="Calibri"/>
                <w:i/>
              </w:rPr>
              <w:t>2-3-212</w:t>
            </w:r>
            <w:r w:rsidRPr="003B1BCE">
              <w:rPr>
                <w:rStyle w:val="Hyperlink"/>
                <w:rFonts w:ascii="Calibri" w:eastAsia="Calibri" w:hAnsi="Calibri" w:cs="Calibri"/>
                <w:i/>
              </w:rPr>
              <w:fldChar w:fldCharType="end"/>
            </w:r>
            <w:r w:rsidRPr="003B1BCE">
              <w:rPr>
                <w:rStyle w:val="Hyperlink"/>
                <w:rFonts w:ascii="Calibri" w:eastAsia="Calibri" w:hAnsi="Calibri" w:cs="Calibri"/>
                <w:i/>
              </w:rPr>
              <w:t xml:space="preserve">, </w:t>
            </w:r>
            <w:hyperlink r:id="rId46" w:history="1">
              <w:r w:rsidRPr="003B1BCE">
                <w:rPr>
                  <w:rStyle w:val="Hyperlink"/>
                  <w:rFonts w:ascii="Calibri" w:eastAsia="Calibri" w:hAnsi="Calibri" w:cs="Calibri"/>
                  <w:i/>
                </w:rPr>
                <w:t>76-15-315(3)</w:t>
              </w:r>
            </w:hyperlink>
            <w:r w:rsidRPr="003B1BCE">
              <w:rPr>
                <w:rFonts w:ascii="Calibri" w:eastAsia="Calibri" w:hAnsi="Calibri" w:cs="Calibri"/>
                <w:i/>
              </w:rPr>
              <w:t xml:space="preserve"> and </w:t>
            </w:r>
            <w:hyperlink r:id="rId47" w:history="1">
              <w:r w:rsidRPr="003B1BCE">
                <w:rPr>
                  <w:rStyle w:val="Hyperlink"/>
                  <w:rFonts w:ascii="Calibri" w:eastAsia="Calibri" w:hAnsi="Calibri" w:cs="Calibri"/>
                  <w:i/>
                </w:rPr>
                <w:t>76-15-324</w:t>
              </w:r>
            </w:hyperlink>
          </w:p>
          <w:bookmarkEnd w:id="6"/>
          <w:p w14:paraId="4602CB53" w14:textId="77777777" w:rsidR="008C4234" w:rsidRPr="003B1BCE" w:rsidRDefault="008C4234">
            <w:pPr>
              <w:rPr>
                <w:rFonts w:asciiTheme="majorHAnsi" w:eastAsia="Calibri" w:hAnsiTheme="majorHAnsi" w:cstheme="majorHAnsi"/>
                <w:i/>
              </w:rPr>
            </w:pPr>
          </w:p>
        </w:tc>
        <w:tc>
          <w:tcPr>
            <w:tcW w:w="3888" w:type="dxa"/>
          </w:tcPr>
          <w:p w14:paraId="3FBFF54E" w14:textId="77777777" w:rsidR="008C4234" w:rsidRPr="003B1BCE" w:rsidRDefault="008C4234">
            <w:pPr>
              <w:pBdr>
                <w:top w:val="nil"/>
                <w:left w:val="nil"/>
                <w:bottom w:val="nil"/>
                <w:right w:val="nil"/>
                <w:between w:val="nil"/>
              </w:pBdr>
              <w:rPr>
                <w:rFonts w:ascii="Calibri" w:eastAsia="Calibri" w:hAnsi="Calibri" w:cs="Calibri"/>
                <w:color w:val="000000"/>
              </w:rPr>
            </w:pPr>
          </w:p>
        </w:tc>
        <w:tc>
          <w:tcPr>
            <w:tcW w:w="792" w:type="dxa"/>
          </w:tcPr>
          <w:p w14:paraId="743F00D2" w14:textId="57E322EE" w:rsidR="008C4234" w:rsidRPr="003B1BCE" w:rsidRDefault="008C4234">
            <w:pPr>
              <w:pBdr>
                <w:top w:val="nil"/>
                <w:left w:val="nil"/>
                <w:bottom w:val="nil"/>
                <w:right w:val="nil"/>
                <w:between w:val="nil"/>
              </w:pBdr>
              <w:rPr>
                <w:rFonts w:ascii="Calibri" w:eastAsia="Calibri" w:hAnsi="Calibri" w:cs="Calibri"/>
                <w:color w:val="000000"/>
              </w:rPr>
            </w:pPr>
          </w:p>
        </w:tc>
        <w:tc>
          <w:tcPr>
            <w:tcW w:w="792" w:type="dxa"/>
          </w:tcPr>
          <w:p w14:paraId="300F780B" w14:textId="77777777" w:rsidR="008C4234" w:rsidRPr="003B1BCE" w:rsidRDefault="008C4234">
            <w:pPr>
              <w:pBdr>
                <w:top w:val="nil"/>
                <w:left w:val="nil"/>
                <w:bottom w:val="nil"/>
                <w:right w:val="nil"/>
                <w:between w:val="nil"/>
              </w:pBdr>
              <w:rPr>
                <w:rFonts w:ascii="Calibri" w:eastAsia="Calibri" w:hAnsi="Calibri" w:cs="Calibri"/>
                <w:color w:val="000000"/>
              </w:rPr>
            </w:pPr>
          </w:p>
        </w:tc>
      </w:tr>
      <w:tr w:rsidR="007D5F86" w:rsidRPr="003B1BCE" w14:paraId="68409812" w14:textId="77777777" w:rsidTr="008937E0">
        <w:trPr>
          <w:trHeight w:val="1120"/>
        </w:trPr>
        <w:tc>
          <w:tcPr>
            <w:tcW w:w="7200" w:type="dxa"/>
          </w:tcPr>
          <w:p w14:paraId="5EB9C3BC" w14:textId="43FAE1E2" w:rsidR="008C4234" w:rsidRPr="003B1BCE" w:rsidRDefault="008C4234">
            <w:pPr>
              <w:rPr>
                <w:rFonts w:ascii="Calibri" w:eastAsia="Calibri" w:hAnsi="Calibri" w:cs="Calibri"/>
              </w:rPr>
            </w:pPr>
            <w:bookmarkStart w:id="7" w:name="_Hlk187823024"/>
            <w:r w:rsidRPr="003B1BCE">
              <w:rPr>
                <w:rFonts w:ascii="Calibri" w:eastAsia="Calibri" w:hAnsi="Calibri" w:cs="Calibri"/>
              </w:rPr>
              <w:t xml:space="preserve">9. Compliance with public participation in governmental operations: Notice and Opportunity to be heard. </w:t>
            </w:r>
            <w:r w:rsidR="00C10A4E" w:rsidRPr="003B1BCE">
              <w:rPr>
                <w:rFonts w:ascii="Calibri" w:eastAsia="Calibri" w:hAnsi="Calibri" w:cs="Calibri"/>
              </w:rPr>
              <w:t>P</w:t>
            </w:r>
            <w:r w:rsidRPr="003B1BCE">
              <w:rPr>
                <w:rFonts w:ascii="Calibri" w:eastAsia="Calibri" w:hAnsi="Calibri" w:cs="Calibri"/>
              </w:rPr>
              <w:t>ublic noticing</w:t>
            </w:r>
            <w:r w:rsidR="00C10A4E" w:rsidRPr="003B1BCE">
              <w:rPr>
                <w:rFonts w:ascii="Calibri" w:eastAsia="Calibri" w:hAnsi="Calibri" w:cs="Calibri"/>
              </w:rPr>
              <w:t xml:space="preserve"> requirements</w:t>
            </w:r>
            <w:r w:rsidRPr="003B1BCE">
              <w:rPr>
                <w:rFonts w:ascii="Calibri" w:eastAsia="Calibri" w:hAnsi="Calibri" w:cs="Calibri"/>
              </w:rPr>
              <w:t xml:space="preserve"> and Public Records Act are followed.</w:t>
            </w:r>
          </w:p>
        </w:tc>
        <w:tc>
          <w:tcPr>
            <w:tcW w:w="2880" w:type="dxa"/>
          </w:tcPr>
          <w:p w14:paraId="1796E2D5" w14:textId="7AA8B59B" w:rsidR="008C4234" w:rsidRPr="003B1BCE" w:rsidRDefault="008C4234">
            <w:pPr>
              <w:rPr>
                <w:rFonts w:ascii="Calibri" w:eastAsia="Calibri" w:hAnsi="Calibri" w:cs="Calibri"/>
                <w:i/>
              </w:rPr>
            </w:pPr>
            <w:hyperlink r:id="rId48" w:history="1">
              <w:r w:rsidRPr="003B1BCE">
                <w:rPr>
                  <w:rStyle w:val="Hyperlink"/>
                  <w:rFonts w:ascii="Calibri" w:eastAsia="Calibri" w:hAnsi="Calibri" w:cs="Calibri"/>
                  <w:i/>
                </w:rPr>
                <w:t>2-3-101</w:t>
              </w:r>
            </w:hyperlink>
            <w:r w:rsidRPr="003B1BCE">
              <w:rPr>
                <w:rFonts w:ascii="Calibri" w:eastAsia="Calibri" w:hAnsi="Calibri" w:cs="Calibri"/>
                <w:i/>
              </w:rPr>
              <w:t xml:space="preserve"> through </w:t>
            </w:r>
            <w:hyperlink r:id="rId49" w:history="1">
              <w:r w:rsidRPr="003B1BCE">
                <w:rPr>
                  <w:rStyle w:val="Hyperlink"/>
                  <w:rFonts w:ascii="Calibri" w:eastAsia="Calibri" w:hAnsi="Calibri" w:cs="Calibri"/>
                  <w:i/>
                </w:rPr>
                <w:t>2-3-114</w:t>
              </w:r>
            </w:hyperlink>
          </w:p>
          <w:p w14:paraId="258F740C" w14:textId="0D9AB170" w:rsidR="008C4234" w:rsidRPr="003B1BCE" w:rsidRDefault="008C4234">
            <w:pPr>
              <w:rPr>
                <w:rFonts w:ascii="Calibri" w:eastAsia="Calibri" w:hAnsi="Calibri" w:cs="Calibri"/>
                <w:i/>
              </w:rPr>
            </w:pPr>
          </w:p>
        </w:tc>
        <w:tc>
          <w:tcPr>
            <w:tcW w:w="3888" w:type="dxa"/>
          </w:tcPr>
          <w:p w14:paraId="257CECC4" w14:textId="77777777" w:rsidR="008C4234" w:rsidRPr="003B1BCE" w:rsidRDefault="008C4234">
            <w:pPr>
              <w:pBdr>
                <w:top w:val="nil"/>
                <w:left w:val="nil"/>
                <w:bottom w:val="nil"/>
                <w:right w:val="nil"/>
                <w:between w:val="nil"/>
              </w:pBdr>
              <w:rPr>
                <w:rFonts w:ascii="Calibri" w:eastAsia="Calibri" w:hAnsi="Calibri" w:cs="Calibri"/>
                <w:color w:val="000000"/>
              </w:rPr>
            </w:pPr>
          </w:p>
        </w:tc>
        <w:tc>
          <w:tcPr>
            <w:tcW w:w="792" w:type="dxa"/>
          </w:tcPr>
          <w:p w14:paraId="5E931C67" w14:textId="423279F1" w:rsidR="008C4234" w:rsidRPr="003B1BCE" w:rsidRDefault="008C4234">
            <w:pPr>
              <w:pBdr>
                <w:top w:val="nil"/>
                <w:left w:val="nil"/>
                <w:bottom w:val="nil"/>
                <w:right w:val="nil"/>
                <w:between w:val="nil"/>
              </w:pBdr>
              <w:rPr>
                <w:rFonts w:ascii="Calibri" w:eastAsia="Calibri" w:hAnsi="Calibri" w:cs="Calibri"/>
                <w:color w:val="000000"/>
              </w:rPr>
            </w:pPr>
          </w:p>
        </w:tc>
        <w:tc>
          <w:tcPr>
            <w:tcW w:w="792" w:type="dxa"/>
          </w:tcPr>
          <w:p w14:paraId="4CB5746F" w14:textId="77777777" w:rsidR="008C4234" w:rsidRPr="003B1BCE" w:rsidRDefault="008C4234">
            <w:pPr>
              <w:pBdr>
                <w:top w:val="nil"/>
                <w:left w:val="nil"/>
                <w:bottom w:val="nil"/>
                <w:right w:val="nil"/>
                <w:between w:val="nil"/>
              </w:pBdr>
              <w:rPr>
                <w:rFonts w:ascii="Calibri" w:eastAsia="Calibri" w:hAnsi="Calibri" w:cs="Calibri"/>
                <w:color w:val="000000"/>
              </w:rPr>
            </w:pPr>
          </w:p>
        </w:tc>
      </w:tr>
      <w:bookmarkEnd w:id="7"/>
      <w:tr w:rsidR="007D5F86" w:rsidRPr="003B1BCE" w14:paraId="26D22BF0" w14:textId="77777777" w:rsidTr="008937E0">
        <w:trPr>
          <w:trHeight w:val="1120"/>
        </w:trPr>
        <w:tc>
          <w:tcPr>
            <w:tcW w:w="7200" w:type="dxa"/>
          </w:tcPr>
          <w:p w14:paraId="502F9CE2" w14:textId="6196DF7F" w:rsidR="008C4234" w:rsidRPr="003B1BCE" w:rsidRDefault="008C4234">
            <w:pPr>
              <w:rPr>
                <w:rFonts w:ascii="Calibri" w:eastAsia="Calibri" w:hAnsi="Calibri" w:cs="Calibri"/>
              </w:rPr>
            </w:pPr>
            <w:r w:rsidRPr="003B1BCE">
              <w:rPr>
                <w:rFonts w:ascii="Calibri" w:eastAsia="Calibri" w:hAnsi="Calibri" w:cs="Calibri"/>
              </w:rPr>
              <w:t>9. Open Meetings: Meeting dates are publicly noticed and are open to the public. Public notice is done consistently in the same manner and form for every meeting. Notice must include the specific agenda items related actions to be discussed.</w:t>
            </w:r>
          </w:p>
        </w:tc>
        <w:tc>
          <w:tcPr>
            <w:tcW w:w="2880" w:type="dxa"/>
          </w:tcPr>
          <w:p w14:paraId="4DA259D3" w14:textId="1D24BE7E" w:rsidR="008C4234" w:rsidRPr="003B1BCE" w:rsidRDefault="008C4234">
            <w:hyperlink r:id="rId50" w:history="1">
              <w:r w:rsidRPr="003B1BCE">
                <w:rPr>
                  <w:rStyle w:val="Hyperlink"/>
                  <w:rFonts w:ascii="Calibri" w:eastAsia="Calibri" w:hAnsi="Calibri" w:cs="Calibri"/>
                  <w:i/>
                </w:rPr>
                <w:t>2-3-201</w:t>
              </w:r>
            </w:hyperlink>
            <w:r w:rsidRPr="003B1BCE">
              <w:rPr>
                <w:rFonts w:ascii="Calibri" w:eastAsia="Calibri" w:hAnsi="Calibri" w:cs="Calibri"/>
                <w:i/>
              </w:rPr>
              <w:t xml:space="preserve"> through </w:t>
            </w:r>
            <w:hyperlink r:id="rId51" w:history="1">
              <w:r w:rsidRPr="003B1BCE">
                <w:rPr>
                  <w:rStyle w:val="Hyperlink"/>
                  <w:rFonts w:ascii="Calibri" w:eastAsia="Calibri" w:hAnsi="Calibri" w:cs="Calibri"/>
                  <w:i/>
                </w:rPr>
                <w:t>2-3-221</w:t>
              </w:r>
            </w:hyperlink>
          </w:p>
        </w:tc>
        <w:tc>
          <w:tcPr>
            <w:tcW w:w="3888" w:type="dxa"/>
          </w:tcPr>
          <w:p w14:paraId="796C0CD7" w14:textId="77777777" w:rsidR="008C4234" w:rsidRPr="003B1BCE" w:rsidRDefault="008C4234">
            <w:pPr>
              <w:pBdr>
                <w:top w:val="nil"/>
                <w:left w:val="nil"/>
                <w:bottom w:val="nil"/>
                <w:right w:val="nil"/>
                <w:between w:val="nil"/>
              </w:pBdr>
              <w:rPr>
                <w:rFonts w:ascii="Calibri" w:eastAsia="Calibri" w:hAnsi="Calibri" w:cs="Calibri"/>
                <w:color w:val="000000"/>
              </w:rPr>
            </w:pPr>
          </w:p>
        </w:tc>
        <w:tc>
          <w:tcPr>
            <w:tcW w:w="792" w:type="dxa"/>
          </w:tcPr>
          <w:p w14:paraId="685CD7AE" w14:textId="4493E95A" w:rsidR="008C4234" w:rsidRPr="003B1BCE" w:rsidRDefault="008C4234">
            <w:pPr>
              <w:pBdr>
                <w:top w:val="nil"/>
                <w:left w:val="nil"/>
                <w:bottom w:val="nil"/>
                <w:right w:val="nil"/>
                <w:between w:val="nil"/>
              </w:pBdr>
              <w:rPr>
                <w:rFonts w:ascii="Calibri" w:eastAsia="Calibri" w:hAnsi="Calibri" w:cs="Calibri"/>
                <w:color w:val="000000"/>
              </w:rPr>
            </w:pPr>
          </w:p>
        </w:tc>
        <w:tc>
          <w:tcPr>
            <w:tcW w:w="792" w:type="dxa"/>
          </w:tcPr>
          <w:p w14:paraId="4CCB1ADB" w14:textId="77777777" w:rsidR="008C4234" w:rsidRPr="003B1BCE" w:rsidRDefault="008C4234">
            <w:pPr>
              <w:pBdr>
                <w:top w:val="nil"/>
                <w:left w:val="nil"/>
                <w:bottom w:val="nil"/>
                <w:right w:val="nil"/>
                <w:between w:val="nil"/>
              </w:pBdr>
              <w:rPr>
                <w:rFonts w:ascii="Calibri" w:eastAsia="Calibri" w:hAnsi="Calibri" w:cs="Calibri"/>
                <w:color w:val="000000"/>
              </w:rPr>
            </w:pPr>
          </w:p>
        </w:tc>
      </w:tr>
      <w:tr w:rsidR="007D5F86" w:rsidRPr="003B1BCE" w14:paraId="5D00528A" w14:textId="77777777" w:rsidTr="008937E0">
        <w:trPr>
          <w:trHeight w:val="1120"/>
        </w:trPr>
        <w:tc>
          <w:tcPr>
            <w:tcW w:w="7200" w:type="dxa"/>
          </w:tcPr>
          <w:p w14:paraId="4C085A76" w14:textId="3C855190" w:rsidR="008C4234" w:rsidRPr="003B1BCE" w:rsidRDefault="008C4234" w:rsidP="00992E5C">
            <w:pPr>
              <w:rPr>
                <w:rFonts w:asciiTheme="majorHAnsi" w:hAnsiTheme="majorHAnsi" w:cstheme="majorHAnsi"/>
                <w:color w:val="333333"/>
                <w:shd w:val="clear" w:color="auto" w:fill="FFFFFF"/>
              </w:rPr>
            </w:pPr>
            <w:r w:rsidRPr="003B1BCE">
              <w:rPr>
                <w:rFonts w:ascii="Calibri" w:eastAsia="Calibri" w:hAnsi="Calibri" w:cs="Calibri"/>
              </w:rPr>
              <w:t xml:space="preserve">10. (8.1) Management of public records and public information. </w:t>
            </w:r>
            <w:r w:rsidRPr="003B1BCE">
              <w:rPr>
                <w:rFonts w:asciiTheme="majorHAnsi" w:eastAsia="Calibri" w:hAnsiTheme="majorHAnsi" w:cstheme="majorHAnsi"/>
              </w:rPr>
              <w:t xml:space="preserve">CD retains, records, and disposes of </w:t>
            </w:r>
            <w:r w:rsidRPr="003B1BCE">
              <w:rPr>
                <w:rFonts w:asciiTheme="majorHAnsi" w:hAnsiTheme="majorHAnsi" w:cstheme="majorHAnsi"/>
                <w:color w:val="333333"/>
                <w:shd w:val="clear" w:color="auto" w:fill="FFFFFF"/>
              </w:rPr>
              <w:t xml:space="preserve">public records and public information and provides access to the public. </w:t>
            </w:r>
          </w:p>
          <w:p w14:paraId="7CA9D373" w14:textId="77777777" w:rsidR="00D46152" w:rsidRPr="003B1BCE" w:rsidRDefault="00D46152" w:rsidP="00992E5C">
            <w:pPr>
              <w:rPr>
                <w:rStyle w:val="Hyperlink"/>
              </w:rPr>
            </w:pPr>
          </w:p>
          <w:p w14:paraId="140FADDB" w14:textId="6C6F124A" w:rsidR="008C4234" w:rsidRPr="003B1BCE" w:rsidRDefault="008C4234" w:rsidP="003D7F6A">
            <w:pPr>
              <w:rPr>
                <w:rFonts w:asciiTheme="majorHAnsi" w:eastAsia="Calibri" w:hAnsiTheme="majorHAnsi" w:cstheme="majorHAnsi"/>
              </w:rPr>
            </w:pPr>
            <w:r w:rsidRPr="003B1BCE">
              <w:rPr>
                <w:rFonts w:asciiTheme="majorHAnsi" w:hAnsiTheme="majorHAnsi" w:cstheme="majorHAnsi"/>
              </w:rPr>
              <w:t>District manages records in accordance with Secretary of State retention schedules.</w:t>
            </w:r>
          </w:p>
          <w:p w14:paraId="52654FC3" w14:textId="7C1D97B7" w:rsidR="008C4234" w:rsidRPr="003B1BCE" w:rsidRDefault="008C4234">
            <w:pPr>
              <w:rPr>
                <w:rFonts w:asciiTheme="majorHAnsi" w:hAnsiTheme="majorHAnsi" w:cstheme="majorHAnsi"/>
                <w:color w:val="333333"/>
                <w:shd w:val="clear" w:color="auto" w:fill="FFFFFF"/>
              </w:rPr>
            </w:pPr>
            <w:hyperlink r:id="rId52" w:history="1">
              <w:r w:rsidRPr="003B1BCE">
                <w:rPr>
                  <w:rStyle w:val="Hyperlink"/>
                  <w:rFonts w:asciiTheme="majorHAnsi" w:eastAsia="Calibri" w:hAnsiTheme="majorHAnsi" w:cstheme="majorHAnsi"/>
                </w:rPr>
                <w:t>Schedule 1: General</w:t>
              </w:r>
            </w:hyperlink>
            <w:r w:rsidRPr="003B1BCE">
              <w:rPr>
                <w:rFonts w:asciiTheme="majorHAnsi" w:eastAsia="Calibri" w:hAnsiTheme="majorHAnsi" w:cstheme="majorHAnsi"/>
              </w:rPr>
              <w:br/>
            </w:r>
            <w:hyperlink r:id="rId53" w:history="1">
              <w:r w:rsidRPr="003B1BCE">
                <w:rPr>
                  <w:rStyle w:val="Hyperlink"/>
                  <w:rFonts w:asciiTheme="majorHAnsi" w:hAnsiTheme="majorHAnsi" w:cstheme="majorHAnsi"/>
                </w:rPr>
                <w:t>Schedule 5: Accounting and Financial</w:t>
              </w:r>
            </w:hyperlink>
            <w:r w:rsidRPr="003B1BCE">
              <w:rPr>
                <w:rFonts w:asciiTheme="majorHAnsi" w:hAnsiTheme="majorHAnsi" w:cstheme="majorHAnsi"/>
              </w:rPr>
              <w:br/>
            </w:r>
            <w:hyperlink r:id="rId54" w:history="1">
              <w:r w:rsidRPr="003B1BCE">
                <w:rPr>
                  <w:rStyle w:val="Hyperlink"/>
                  <w:rFonts w:asciiTheme="majorHAnsi" w:hAnsiTheme="majorHAnsi" w:cstheme="majorHAnsi"/>
                </w:rPr>
                <w:t>Schedule 9: CD Records Retention Schedule</w:t>
              </w:r>
            </w:hyperlink>
            <w:r w:rsidRPr="003B1BCE">
              <w:rPr>
                <w:rFonts w:asciiTheme="majorHAnsi" w:eastAsia="Century Gothic" w:hAnsiTheme="majorHAnsi" w:cstheme="majorHAnsi"/>
              </w:rPr>
              <w:br/>
            </w:r>
            <w:hyperlink r:id="rId55" w:history="1">
              <w:r w:rsidRPr="003B1BCE">
                <w:rPr>
                  <w:rStyle w:val="Hyperlink"/>
                  <w:rFonts w:asciiTheme="majorHAnsi" w:eastAsia="Century Gothic" w:hAnsiTheme="majorHAnsi" w:cstheme="majorHAnsi"/>
                </w:rPr>
                <w:t>Schedule 24: Human Resources</w:t>
              </w:r>
            </w:hyperlink>
          </w:p>
        </w:tc>
        <w:tc>
          <w:tcPr>
            <w:tcW w:w="2880" w:type="dxa"/>
          </w:tcPr>
          <w:p w14:paraId="357368D7" w14:textId="7BB3114C" w:rsidR="008C4234" w:rsidRPr="003B1BCE" w:rsidRDefault="008C4234" w:rsidP="002D6647">
            <w:pPr>
              <w:rPr>
                <w:rStyle w:val="Hyperlink"/>
                <w:rFonts w:ascii="Calibri" w:eastAsia="Calibri" w:hAnsi="Calibri" w:cs="Calibri"/>
                <w:i/>
              </w:rPr>
            </w:pPr>
            <w:hyperlink r:id="rId56" w:history="1">
              <w:r w:rsidRPr="003B1BCE">
                <w:rPr>
                  <w:rStyle w:val="Hyperlink"/>
                  <w:rFonts w:ascii="Calibri" w:eastAsia="Calibri" w:hAnsi="Calibri" w:cs="Calibri"/>
                  <w:i/>
                </w:rPr>
                <w:t>2-6-1001</w:t>
              </w:r>
            </w:hyperlink>
            <w:r w:rsidRPr="003B1BCE">
              <w:rPr>
                <w:rFonts w:ascii="Calibri" w:eastAsia="Calibri" w:hAnsi="Calibri" w:cs="Calibri"/>
                <w:i/>
              </w:rPr>
              <w:t xml:space="preserve"> through </w:t>
            </w:r>
            <w:hyperlink r:id="rId57" w:history="1">
              <w:r w:rsidRPr="003B1BCE">
                <w:rPr>
                  <w:rStyle w:val="Hyperlink"/>
                  <w:rFonts w:ascii="Calibri" w:eastAsia="Calibri" w:hAnsi="Calibri" w:cs="Calibri"/>
                  <w:i/>
                </w:rPr>
                <w:t>2-6-1033</w:t>
              </w:r>
            </w:hyperlink>
            <w:r w:rsidRPr="003B1BCE">
              <w:rPr>
                <w:rStyle w:val="Hyperlink"/>
                <w:rFonts w:ascii="Calibri" w:eastAsia="Calibri" w:hAnsi="Calibri" w:cs="Calibri"/>
                <w:i/>
              </w:rPr>
              <w:t xml:space="preserve"> </w:t>
            </w:r>
            <w:r w:rsidRPr="003B1BCE">
              <w:rPr>
                <w:rFonts w:ascii="Calibri" w:eastAsia="Calibri" w:hAnsi="Calibri" w:cs="Calibri"/>
                <w:i/>
              </w:rPr>
              <w:t xml:space="preserve">and </w:t>
            </w:r>
            <w:hyperlink r:id="rId58" w:history="1">
              <w:r w:rsidRPr="003B1BCE">
                <w:rPr>
                  <w:rStyle w:val="Hyperlink"/>
                  <w:rFonts w:ascii="Calibri" w:eastAsia="Calibri" w:hAnsi="Calibri" w:cs="Calibri"/>
                  <w:i/>
                </w:rPr>
                <w:t>2-6-1205</w:t>
              </w:r>
            </w:hyperlink>
          </w:p>
          <w:p w14:paraId="26E0F484" w14:textId="749732A3" w:rsidR="008C4234" w:rsidRPr="003B1BCE" w:rsidRDefault="008C4234" w:rsidP="002D6647">
            <w:pPr>
              <w:rPr>
                <w:rFonts w:ascii="Calibri" w:eastAsia="Calibri" w:hAnsi="Calibri" w:cs="Calibri"/>
                <w:i/>
              </w:rPr>
            </w:pPr>
          </w:p>
          <w:p w14:paraId="2DDE76A2" w14:textId="77777777" w:rsidR="008C4234" w:rsidRPr="003B1BCE" w:rsidRDefault="008C4234"/>
          <w:p w14:paraId="1D75B251" w14:textId="77777777" w:rsidR="00D46152" w:rsidRDefault="00D46152" w:rsidP="003D7F6A">
            <w:pPr>
              <w:rPr>
                <w:rFonts w:asciiTheme="majorHAnsi" w:hAnsiTheme="majorHAnsi" w:cstheme="majorHAnsi"/>
              </w:rPr>
            </w:pPr>
          </w:p>
          <w:p w14:paraId="713C658F" w14:textId="206B343D" w:rsidR="008C4234" w:rsidRPr="003B1BCE" w:rsidRDefault="008C4234" w:rsidP="003D7F6A">
            <w:pPr>
              <w:rPr>
                <w:rStyle w:val="Hyperlink"/>
                <w:rFonts w:asciiTheme="majorHAnsi" w:hAnsiTheme="majorHAnsi" w:cstheme="majorHAnsi"/>
              </w:rPr>
            </w:pPr>
            <w:r w:rsidRPr="003B1BCE">
              <w:rPr>
                <w:rFonts w:asciiTheme="majorHAnsi" w:hAnsiTheme="majorHAnsi" w:cstheme="majorHAnsi"/>
              </w:rPr>
              <w:fldChar w:fldCharType="begin"/>
            </w:r>
            <w:r w:rsidRPr="003B1BCE">
              <w:rPr>
                <w:rFonts w:asciiTheme="majorHAnsi" w:hAnsiTheme="majorHAnsi" w:cstheme="majorHAnsi"/>
              </w:rPr>
              <w:instrText>HYPERLINK "https://sosmt.gov/records/local/"</w:instrText>
            </w:r>
            <w:r w:rsidRPr="003B1BCE">
              <w:rPr>
                <w:rFonts w:asciiTheme="majorHAnsi" w:hAnsiTheme="majorHAnsi" w:cstheme="majorHAnsi"/>
              </w:rPr>
            </w:r>
            <w:r w:rsidRPr="003B1BCE">
              <w:rPr>
                <w:rFonts w:asciiTheme="majorHAnsi" w:hAnsiTheme="majorHAnsi" w:cstheme="majorHAnsi"/>
              </w:rPr>
              <w:fldChar w:fldCharType="separate"/>
            </w:r>
            <w:r w:rsidRPr="003B1BCE">
              <w:rPr>
                <w:rStyle w:val="Hyperlink"/>
                <w:rFonts w:asciiTheme="majorHAnsi" w:hAnsiTheme="majorHAnsi" w:cstheme="majorHAnsi"/>
              </w:rPr>
              <w:t>Local Record Forms and Retention Schedules</w:t>
            </w:r>
            <w:r w:rsidRPr="003B1BCE">
              <w:rPr>
                <w:rStyle w:val="Hyperlink"/>
                <w:rFonts w:asciiTheme="majorHAnsi" w:hAnsiTheme="majorHAnsi" w:cstheme="majorHAnsi"/>
              </w:rPr>
              <w:br/>
            </w:r>
            <w:r w:rsidRPr="003B1BCE">
              <w:rPr>
                <w:rStyle w:val="Hyperlink"/>
                <w:rFonts w:asciiTheme="majorHAnsi" w:hAnsiTheme="majorHAnsi" w:cstheme="majorHAnsi"/>
              </w:rPr>
              <w:br/>
            </w:r>
            <w:hyperlink r:id="rId59" w:anchor=":~:text=2704%20%3A%20RECORDS%20TO%20BE%20KEPT,of%20the%20State%20of%20Montana&amp;text=(1)%20Employers%20must%20keep%20employment,each%20employee%20for%20five%20years.&amp;text=(c)%20the%20number%20and%20date,were%20one%20or%20more%20employees.&amp;text=(h)%20documents%20supporting%20employee%20expense%20reimbursements." w:history="1">
              <w:r w:rsidRPr="003B1BCE">
                <w:rPr>
                  <w:rStyle w:val="Hyperlink"/>
                  <w:rFonts w:asciiTheme="majorHAnsi" w:eastAsia="Calibri" w:hAnsiTheme="majorHAnsi" w:cstheme="majorHAnsi"/>
                  <w:i/>
                </w:rPr>
                <w:t>ARM 24.11.2704</w:t>
              </w:r>
            </w:hyperlink>
          </w:p>
          <w:p w14:paraId="41F3A317" w14:textId="35111C15" w:rsidR="008C4234" w:rsidRPr="003B1BCE" w:rsidRDefault="008C4234" w:rsidP="003D7F6A">
            <w:r w:rsidRPr="003B1BCE">
              <w:rPr>
                <w:rFonts w:asciiTheme="majorHAnsi" w:hAnsiTheme="majorHAnsi" w:cstheme="majorHAnsi"/>
              </w:rPr>
              <w:lastRenderedPageBreak/>
              <w:fldChar w:fldCharType="end"/>
            </w:r>
          </w:p>
          <w:p w14:paraId="13B1C994" w14:textId="77777777" w:rsidR="008C4234" w:rsidRPr="003B1BCE" w:rsidRDefault="008C4234"/>
        </w:tc>
        <w:tc>
          <w:tcPr>
            <w:tcW w:w="3888" w:type="dxa"/>
          </w:tcPr>
          <w:p w14:paraId="11A252AF" w14:textId="77777777" w:rsidR="008C4234" w:rsidRDefault="008C4234">
            <w:pPr>
              <w:pBdr>
                <w:top w:val="nil"/>
                <w:left w:val="nil"/>
                <w:bottom w:val="nil"/>
                <w:right w:val="nil"/>
                <w:between w:val="nil"/>
              </w:pBdr>
              <w:rPr>
                <w:rFonts w:ascii="Calibri" w:eastAsia="Calibri" w:hAnsi="Calibri" w:cs="Calibri"/>
                <w:color w:val="000000"/>
              </w:rPr>
            </w:pPr>
          </w:p>
          <w:p w14:paraId="200EF4D9" w14:textId="77777777" w:rsidR="00D46152" w:rsidRDefault="00D46152">
            <w:pPr>
              <w:pBdr>
                <w:top w:val="nil"/>
                <w:left w:val="nil"/>
                <w:bottom w:val="nil"/>
                <w:right w:val="nil"/>
                <w:between w:val="nil"/>
              </w:pBdr>
              <w:rPr>
                <w:rFonts w:ascii="Calibri" w:eastAsia="Calibri" w:hAnsi="Calibri" w:cs="Calibri"/>
                <w:color w:val="000000"/>
              </w:rPr>
            </w:pPr>
          </w:p>
          <w:p w14:paraId="766F0990" w14:textId="77777777" w:rsidR="00D46152" w:rsidRDefault="00D46152">
            <w:pPr>
              <w:pBdr>
                <w:top w:val="nil"/>
                <w:left w:val="nil"/>
                <w:bottom w:val="nil"/>
                <w:right w:val="nil"/>
                <w:between w:val="nil"/>
              </w:pBdr>
              <w:rPr>
                <w:rFonts w:ascii="Calibri" w:eastAsia="Calibri" w:hAnsi="Calibri" w:cs="Calibri"/>
                <w:color w:val="000000"/>
              </w:rPr>
            </w:pPr>
          </w:p>
          <w:p w14:paraId="4339D434" w14:textId="77777777" w:rsidR="00D46152" w:rsidRDefault="00D46152">
            <w:pPr>
              <w:pBdr>
                <w:top w:val="nil"/>
                <w:left w:val="nil"/>
                <w:bottom w:val="nil"/>
                <w:right w:val="nil"/>
                <w:between w:val="nil"/>
              </w:pBdr>
              <w:rPr>
                <w:rFonts w:ascii="Calibri" w:eastAsia="Calibri" w:hAnsi="Calibri" w:cs="Calibri"/>
                <w:color w:val="000000"/>
              </w:rPr>
            </w:pPr>
          </w:p>
          <w:p w14:paraId="29C62A45" w14:textId="77777777" w:rsidR="00D46152" w:rsidRDefault="00D46152">
            <w:pPr>
              <w:pBdr>
                <w:top w:val="nil"/>
                <w:left w:val="nil"/>
                <w:bottom w:val="nil"/>
                <w:right w:val="nil"/>
                <w:between w:val="nil"/>
              </w:pBdr>
              <w:rPr>
                <w:rFonts w:ascii="Calibri" w:eastAsia="Calibri" w:hAnsi="Calibri" w:cs="Calibri"/>
                <w:color w:val="000000"/>
              </w:rPr>
            </w:pPr>
          </w:p>
          <w:p w14:paraId="4F1950B5" w14:textId="77777777" w:rsidR="00D46152" w:rsidRDefault="00D46152">
            <w:pPr>
              <w:pBdr>
                <w:top w:val="nil"/>
                <w:left w:val="nil"/>
                <w:bottom w:val="nil"/>
                <w:right w:val="nil"/>
                <w:between w:val="nil"/>
              </w:pBdr>
              <w:rPr>
                <w:rFonts w:ascii="Calibri" w:eastAsia="Calibri" w:hAnsi="Calibri" w:cs="Calibri"/>
                <w:color w:val="000000"/>
              </w:rPr>
            </w:pPr>
          </w:p>
          <w:p w14:paraId="655A9DB0" w14:textId="77777777" w:rsidR="00D46152" w:rsidRDefault="00D46152">
            <w:pPr>
              <w:pBdr>
                <w:top w:val="nil"/>
                <w:left w:val="nil"/>
                <w:bottom w:val="nil"/>
                <w:right w:val="nil"/>
                <w:between w:val="nil"/>
              </w:pBdr>
              <w:rPr>
                <w:rFonts w:ascii="Calibri" w:eastAsia="Calibri" w:hAnsi="Calibri" w:cs="Calibri"/>
                <w:color w:val="000000"/>
              </w:rPr>
            </w:pPr>
          </w:p>
          <w:p w14:paraId="3E11BD42" w14:textId="77777777" w:rsidR="00D46152" w:rsidRPr="003B1BCE" w:rsidRDefault="00D46152">
            <w:pPr>
              <w:pBdr>
                <w:top w:val="nil"/>
                <w:left w:val="nil"/>
                <w:bottom w:val="nil"/>
                <w:right w:val="nil"/>
                <w:between w:val="nil"/>
              </w:pBdr>
              <w:rPr>
                <w:rFonts w:ascii="Calibri" w:eastAsia="Calibri" w:hAnsi="Calibri" w:cs="Calibri"/>
                <w:color w:val="000000"/>
              </w:rPr>
            </w:pPr>
          </w:p>
        </w:tc>
        <w:tc>
          <w:tcPr>
            <w:tcW w:w="792" w:type="dxa"/>
          </w:tcPr>
          <w:p w14:paraId="268EEF29" w14:textId="41358A91" w:rsidR="008C4234" w:rsidRPr="003B1BCE" w:rsidRDefault="008C4234">
            <w:pPr>
              <w:pBdr>
                <w:top w:val="nil"/>
                <w:left w:val="nil"/>
                <w:bottom w:val="nil"/>
                <w:right w:val="nil"/>
                <w:between w:val="nil"/>
              </w:pBdr>
              <w:rPr>
                <w:rFonts w:ascii="Calibri" w:eastAsia="Calibri" w:hAnsi="Calibri" w:cs="Calibri"/>
                <w:color w:val="000000"/>
              </w:rPr>
            </w:pPr>
          </w:p>
        </w:tc>
        <w:tc>
          <w:tcPr>
            <w:tcW w:w="792" w:type="dxa"/>
          </w:tcPr>
          <w:p w14:paraId="5479BACE" w14:textId="77777777" w:rsidR="008C4234" w:rsidRPr="003B1BCE" w:rsidRDefault="008C4234">
            <w:pPr>
              <w:pBdr>
                <w:top w:val="nil"/>
                <w:left w:val="nil"/>
                <w:bottom w:val="nil"/>
                <w:right w:val="nil"/>
                <w:between w:val="nil"/>
              </w:pBdr>
              <w:rPr>
                <w:rFonts w:ascii="Calibri" w:eastAsia="Calibri" w:hAnsi="Calibri" w:cs="Calibri"/>
                <w:color w:val="000000"/>
              </w:rPr>
            </w:pPr>
          </w:p>
        </w:tc>
      </w:tr>
      <w:tr w:rsidR="007D5F86" w:rsidRPr="003B1BCE" w14:paraId="76C6B266" w14:textId="77777777" w:rsidTr="00C64178">
        <w:trPr>
          <w:trHeight w:val="620"/>
        </w:trPr>
        <w:tc>
          <w:tcPr>
            <w:tcW w:w="7200" w:type="dxa"/>
          </w:tcPr>
          <w:p w14:paraId="39465D7D" w14:textId="088FCCCC" w:rsidR="008C4234" w:rsidRPr="003B1BCE" w:rsidRDefault="008C4234" w:rsidP="00616D28">
            <w:pPr>
              <w:rPr>
                <w:rFonts w:ascii="Calibri" w:eastAsia="Calibri" w:hAnsi="Calibri" w:cs="Calibri"/>
              </w:rPr>
            </w:pPr>
            <w:r w:rsidRPr="003B1BCE">
              <w:rPr>
                <w:rFonts w:ascii="Calibri" w:eastAsia="Calibri" w:hAnsi="Calibri" w:cs="Calibri"/>
              </w:rPr>
              <w:t>11. No official business is conducted without a quorum.</w:t>
            </w:r>
          </w:p>
        </w:tc>
        <w:tc>
          <w:tcPr>
            <w:tcW w:w="2880" w:type="dxa"/>
          </w:tcPr>
          <w:p w14:paraId="703175FA" w14:textId="399FFD84" w:rsidR="008C4234" w:rsidRPr="003B1BCE" w:rsidRDefault="008C4234" w:rsidP="009A4834">
            <w:pPr>
              <w:rPr>
                <w:rFonts w:ascii="Calibri" w:eastAsia="Calibri" w:hAnsi="Calibri" w:cs="Calibri"/>
                <w:i/>
              </w:rPr>
            </w:pPr>
            <w:hyperlink r:id="rId60" w:history="1">
              <w:r w:rsidRPr="003B1BCE">
                <w:rPr>
                  <w:rStyle w:val="Hyperlink"/>
                  <w:rFonts w:ascii="Calibri" w:eastAsia="Calibri" w:hAnsi="Calibri" w:cs="Calibri"/>
                  <w:i/>
                </w:rPr>
                <w:t>76-15-313</w:t>
              </w:r>
            </w:hyperlink>
          </w:p>
        </w:tc>
        <w:tc>
          <w:tcPr>
            <w:tcW w:w="3888" w:type="dxa"/>
          </w:tcPr>
          <w:p w14:paraId="2AB988AD" w14:textId="77777777" w:rsidR="008C4234" w:rsidRPr="003B1BCE" w:rsidRDefault="008C4234" w:rsidP="009A4834">
            <w:pPr>
              <w:pBdr>
                <w:top w:val="nil"/>
                <w:left w:val="nil"/>
                <w:bottom w:val="nil"/>
                <w:right w:val="nil"/>
                <w:between w:val="nil"/>
              </w:pBdr>
              <w:rPr>
                <w:rFonts w:ascii="Calibri" w:eastAsia="Calibri" w:hAnsi="Calibri" w:cs="Calibri"/>
                <w:color w:val="000000"/>
              </w:rPr>
            </w:pPr>
          </w:p>
        </w:tc>
        <w:tc>
          <w:tcPr>
            <w:tcW w:w="792" w:type="dxa"/>
          </w:tcPr>
          <w:p w14:paraId="5BFB75B0" w14:textId="49966BFC" w:rsidR="008C4234" w:rsidRPr="003B1BCE" w:rsidRDefault="008C4234" w:rsidP="009A4834">
            <w:pPr>
              <w:pBdr>
                <w:top w:val="nil"/>
                <w:left w:val="nil"/>
                <w:bottom w:val="nil"/>
                <w:right w:val="nil"/>
                <w:between w:val="nil"/>
              </w:pBdr>
              <w:rPr>
                <w:rFonts w:ascii="Calibri" w:eastAsia="Calibri" w:hAnsi="Calibri" w:cs="Calibri"/>
                <w:color w:val="000000"/>
              </w:rPr>
            </w:pPr>
          </w:p>
        </w:tc>
        <w:tc>
          <w:tcPr>
            <w:tcW w:w="792" w:type="dxa"/>
          </w:tcPr>
          <w:p w14:paraId="58DECF61" w14:textId="77777777" w:rsidR="008C4234" w:rsidRPr="003B1BCE" w:rsidRDefault="008C4234" w:rsidP="009A4834">
            <w:pPr>
              <w:pBdr>
                <w:top w:val="nil"/>
                <w:left w:val="nil"/>
                <w:bottom w:val="nil"/>
                <w:right w:val="nil"/>
                <w:between w:val="nil"/>
              </w:pBdr>
              <w:rPr>
                <w:rFonts w:ascii="Calibri" w:eastAsia="Calibri" w:hAnsi="Calibri" w:cs="Calibri"/>
                <w:color w:val="000000"/>
              </w:rPr>
            </w:pPr>
          </w:p>
        </w:tc>
      </w:tr>
      <w:tr w:rsidR="007D5F86" w:rsidRPr="003B1BCE" w14:paraId="73AFFDFA" w14:textId="77777777" w:rsidTr="00C64178">
        <w:trPr>
          <w:trHeight w:val="1250"/>
        </w:trPr>
        <w:tc>
          <w:tcPr>
            <w:tcW w:w="7200" w:type="dxa"/>
          </w:tcPr>
          <w:p w14:paraId="4892C125" w14:textId="29262C65" w:rsidR="008C4234" w:rsidRPr="003B1BCE" w:rsidRDefault="008C4234" w:rsidP="009A4834">
            <w:pPr>
              <w:rPr>
                <w:rFonts w:ascii="Calibri" w:eastAsia="Calibri" w:hAnsi="Calibri" w:cs="Calibri"/>
              </w:rPr>
            </w:pPr>
            <w:r w:rsidRPr="003B1BCE">
              <w:rPr>
                <w:rFonts w:ascii="Calibri" w:eastAsia="Calibri" w:hAnsi="Calibri" w:cs="Calibri"/>
              </w:rPr>
              <w:t xml:space="preserve">12. Standards of conduct: </w:t>
            </w:r>
          </w:p>
          <w:p w14:paraId="2A4FB349" w14:textId="77777777" w:rsidR="008C4234" w:rsidRPr="003B1BCE" w:rsidRDefault="008C4234" w:rsidP="009A4834">
            <w:pPr>
              <w:pStyle w:val="ListParagraph"/>
              <w:numPr>
                <w:ilvl w:val="0"/>
                <w:numId w:val="3"/>
              </w:numPr>
              <w:rPr>
                <w:rFonts w:ascii="Calibri" w:eastAsia="Calibri" w:hAnsi="Calibri" w:cs="Calibri"/>
              </w:rPr>
            </w:pPr>
            <w:r w:rsidRPr="003B1BCE">
              <w:rPr>
                <w:rFonts w:ascii="Calibri" w:eastAsia="Calibri" w:hAnsi="Calibri" w:cs="Calibri"/>
              </w:rPr>
              <w:t>Supervisors disclose possible conflicts of interest.</w:t>
            </w:r>
          </w:p>
          <w:p w14:paraId="6571813F" w14:textId="3881DE75" w:rsidR="008C4234" w:rsidRPr="003B1BCE" w:rsidRDefault="008C4234" w:rsidP="009A4834">
            <w:pPr>
              <w:pStyle w:val="ListParagraph"/>
              <w:numPr>
                <w:ilvl w:val="0"/>
                <w:numId w:val="3"/>
              </w:numPr>
              <w:rPr>
                <w:rFonts w:ascii="Calibri" w:eastAsia="Calibri" w:hAnsi="Calibri" w:cs="Calibri"/>
              </w:rPr>
            </w:pPr>
            <w:r w:rsidRPr="003B1BCE">
              <w:rPr>
                <w:rFonts w:ascii="Calibri" w:eastAsia="Calibri" w:hAnsi="Calibri" w:cs="Calibri"/>
              </w:rPr>
              <w:t>CD employees or supervisors do not accept personal gifts exceeding $100 in value.</w:t>
            </w:r>
          </w:p>
        </w:tc>
        <w:tc>
          <w:tcPr>
            <w:tcW w:w="2880" w:type="dxa"/>
          </w:tcPr>
          <w:p w14:paraId="4E7836A3" w14:textId="6A88137D" w:rsidR="008C4234" w:rsidRPr="003B1BCE" w:rsidRDefault="008C4234" w:rsidP="009A4834">
            <w:pPr>
              <w:rPr>
                <w:rFonts w:ascii="Calibri" w:eastAsia="Calibri" w:hAnsi="Calibri" w:cs="Calibri"/>
                <w:i/>
              </w:rPr>
            </w:pPr>
            <w:r w:rsidRPr="003B1BCE">
              <w:rPr>
                <w:rFonts w:ascii="Calibri" w:eastAsia="Calibri" w:hAnsi="Calibri" w:cs="Calibri"/>
                <w:i/>
              </w:rPr>
              <w:t xml:space="preserve"> </w:t>
            </w:r>
            <w:hyperlink r:id="rId61" w:history="1">
              <w:r w:rsidRPr="003B1BCE">
                <w:rPr>
                  <w:rStyle w:val="Hyperlink"/>
                  <w:rFonts w:ascii="Calibri" w:eastAsia="Calibri" w:hAnsi="Calibri" w:cs="Calibri"/>
                  <w:i/>
                </w:rPr>
                <w:t>2-2-101</w:t>
              </w:r>
            </w:hyperlink>
            <w:r w:rsidRPr="003B1BCE">
              <w:rPr>
                <w:rFonts w:ascii="Calibri" w:eastAsia="Calibri" w:hAnsi="Calibri" w:cs="Calibri"/>
                <w:i/>
              </w:rPr>
              <w:t xml:space="preserve"> through </w:t>
            </w:r>
            <w:hyperlink r:id="rId62" w:history="1">
              <w:r w:rsidRPr="003B1BCE">
                <w:rPr>
                  <w:rStyle w:val="Hyperlink"/>
                  <w:rFonts w:ascii="Calibri" w:eastAsia="Calibri" w:hAnsi="Calibri" w:cs="Calibri"/>
                  <w:i/>
                </w:rPr>
                <w:t>2-2-145</w:t>
              </w:r>
            </w:hyperlink>
          </w:p>
        </w:tc>
        <w:tc>
          <w:tcPr>
            <w:tcW w:w="3888" w:type="dxa"/>
          </w:tcPr>
          <w:p w14:paraId="344523AD" w14:textId="77777777" w:rsidR="008C4234" w:rsidRPr="003B1BCE" w:rsidRDefault="008C4234" w:rsidP="009A4834">
            <w:pPr>
              <w:pBdr>
                <w:top w:val="nil"/>
                <w:left w:val="nil"/>
                <w:bottom w:val="nil"/>
                <w:right w:val="nil"/>
                <w:between w:val="nil"/>
              </w:pBdr>
              <w:rPr>
                <w:rFonts w:ascii="Calibri" w:eastAsia="Calibri" w:hAnsi="Calibri" w:cs="Calibri"/>
                <w:color w:val="000000"/>
              </w:rPr>
            </w:pPr>
          </w:p>
        </w:tc>
        <w:tc>
          <w:tcPr>
            <w:tcW w:w="792" w:type="dxa"/>
          </w:tcPr>
          <w:p w14:paraId="26026028" w14:textId="2ABD1E6E" w:rsidR="008C4234" w:rsidRPr="003B1BCE" w:rsidRDefault="008C4234" w:rsidP="009A4834">
            <w:pPr>
              <w:pBdr>
                <w:top w:val="nil"/>
                <w:left w:val="nil"/>
                <w:bottom w:val="nil"/>
                <w:right w:val="nil"/>
                <w:between w:val="nil"/>
              </w:pBdr>
              <w:rPr>
                <w:rFonts w:ascii="Calibri" w:eastAsia="Calibri" w:hAnsi="Calibri" w:cs="Calibri"/>
                <w:color w:val="000000"/>
              </w:rPr>
            </w:pPr>
          </w:p>
        </w:tc>
        <w:tc>
          <w:tcPr>
            <w:tcW w:w="792" w:type="dxa"/>
          </w:tcPr>
          <w:p w14:paraId="442FAA95" w14:textId="77777777" w:rsidR="008C4234" w:rsidRPr="003B1BCE" w:rsidRDefault="008C4234" w:rsidP="009A4834">
            <w:pPr>
              <w:pBdr>
                <w:top w:val="nil"/>
                <w:left w:val="nil"/>
                <w:bottom w:val="nil"/>
                <w:right w:val="nil"/>
                <w:between w:val="nil"/>
              </w:pBdr>
              <w:rPr>
                <w:rFonts w:ascii="Calibri" w:eastAsia="Calibri" w:hAnsi="Calibri" w:cs="Calibri"/>
                <w:color w:val="000000"/>
              </w:rPr>
            </w:pPr>
          </w:p>
        </w:tc>
      </w:tr>
      <w:tr w:rsidR="007D5F86" w:rsidRPr="003B1BCE" w14:paraId="59854580" w14:textId="77777777" w:rsidTr="008937E0">
        <w:trPr>
          <w:trHeight w:val="999"/>
        </w:trPr>
        <w:tc>
          <w:tcPr>
            <w:tcW w:w="7200" w:type="dxa"/>
          </w:tcPr>
          <w:p w14:paraId="72AF1304" w14:textId="1C0DCA5F" w:rsidR="008C4234" w:rsidRPr="003B1BCE" w:rsidRDefault="008C4234" w:rsidP="009A4834">
            <w:pPr>
              <w:rPr>
                <w:rFonts w:asciiTheme="majorHAnsi" w:eastAsia="Calibri" w:hAnsiTheme="majorHAnsi" w:cstheme="majorHAnsi"/>
              </w:rPr>
            </w:pPr>
            <w:r w:rsidRPr="003B1BCE">
              <w:rPr>
                <w:rFonts w:asciiTheme="majorHAnsi" w:eastAsia="Calibri" w:hAnsiTheme="majorHAnsi" w:cstheme="majorHAnsi"/>
              </w:rPr>
              <w:t xml:space="preserve">13. Liability Insurance.  Note: </w:t>
            </w:r>
            <w:bookmarkStart w:id="8" w:name="_Hlk186463840"/>
            <w:r w:rsidRPr="003B1BCE">
              <w:rPr>
                <w:rFonts w:asciiTheme="majorHAnsi" w:eastAsia="Calibri" w:hAnsiTheme="majorHAnsi" w:cstheme="majorHAnsi"/>
              </w:rPr>
              <w:t xml:space="preserve">failure to obtain liability insurance puts the CD and local taxpayers at risk. A CD can be liable up to $750,000 for each claim and $1.5 million for each occurrence. </w:t>
            </w:r>
            <w:bookmarkEnd w:id="8"/>
          </w:p>
        </w:tc>
        <w:tc>
          <w:tcPr>
            <w:tcW w:w="2880" w:type="dxa"/>
          </w:tcPr>
          <w:p w14:paraId="41797D22" w14:textId="718BCC98" w:rsidR="008C4234" w:rsidRPr="003B1BCE" w:rsidRDefault="008C4234" w:rsidP="009A4834">
            <w:pPr>
              <w:rPr>
                <w:rFonts w:ascii="Calibri" w:eastAsia="Calibri" w:hAnsi="Calibri" w:cs="Calibri"/>
                <w:i/>
              </w:rPr>
            </w:pPr>
            <w:hyperlink r:id="rId63" w:history="1">
              <w:r w:rsidRPr="003B1BCE">
                <w:rPr>
                  <w:rStyle w:val="Hyperlink"/>
                  <w:rFonts w:ascii="Calibri" w:eastAsia="Calibri" w:hAnsi="Calibri" w:cs="Calibri"/>
                  <w:i/>
                </w:rPr>
                <w:t>2-9-102</w:t>
              </w:r>
            </w:hyperlink>
            <w:r w:rsidRPr="003B1BCE">
              <w:rPr>
                <w:rStyle w:val="Hyperlink"/>
                <w:rFonts w:ascii="Calibri" w:eastAsia="Calibri" w:hAnsi="Calibri" w:cs="Calibri"/>
                <w:i/>
              </w:rPr>
              <w:t xml:space="preserve"> and </w:t>
            </w:r>
            <w:hyperlink r:id="rId64" w:history="1">
              <w:r w:rsidRPr="003B1BCE">
                <w:rPr>
                  <w:rStyle w:val="Hyperlink"/>
                  <w:rFonts w:ascii="Calibri" w:eastAsia="Calibri" w:hAnsi="Calibri" w:cs="Calibri"/>
                  <w:i/>
                </w:rPr>
                <w:t>2-9-108</w:t>
              </w:r>
            </w:hyperlink>
            <w:r w:rsidRPr="003B1BCE">
              <w:rPr>
                <w:rStyle w:val="Hyperlink"/>
                <w:rFonts w:ascii="Calibri" w:eastAsia="Calibri" w:hAnsi="Calibri" w:cs="Calibri"/>
                <w:i/>
              </w:rPr>
              <w:t>; recommended</w:t>
            </w:r>
          </w:p>
        </w:tc>
        <w:tc>
          <w:tcPr>
            <w:tcW w:w="3888" w:type="dxa"/>
          </w:tcPr>
          <w:p w14:paraId="67B8A909" w14:textId="77777777" w:rsidR="008C4234" w:rsidRPr="003B1BCE" w:rsidRDefault="008C4234" w:rsidP="009A4834">
            <w:pPr>
              <w:pBdr>
                <w:top w:val="nil"/>
                <w:left w:val="nil"/>
                <w:bottom w:val="nil"/>
                <w:right w:val="nil"/>
                <w:between w:val="nil"/>
              </w:pBdr>
              <w:rPr>
                <w:rFonts w:ascii="Calibri" w:eastAsia="Calibri" w:hAnsi="Calibri" w:cs="Calibri"/>
                <w:color w:val="000000"/>
              </w:rPr>
            </w:pPr>
          </w:p>
        </w:tc>
        <w:tc>
          <w:tcPr>
            <w:tcW w:w="792" w:type="dxa"/>
          </w:tcPr>
          <w:p w14:paraId="6CC264C7" w14:textId="5B7662C9" w:rsidR="008C4234" w:rsidRPr="003B1BCE" w:rsidRDefault="008C4234" w:rsidP="009A4834">
            <w:pPr>
              <w:pBdr>
                <w:top w:val="nil"/>
                <w:left w:val="nil"/>
                <w:bottom w:val="nil"/>
                <w:right w:val="nil"/>
                <w:between w:val="nil"/>
              </w:pBdr>
              <w:rPr>
                <w:rFonts w:ascii="Calibri" w:eastAsia="Calibri" w:hAnsi="Calibri" w:cs="Calibri"/>
                <w:color w:val="000000"/>
              </w:rPr>
            </w:pPr>
          </w:p>
        </w:tc>
        <w:tc>
          <w:tcPr>
            <w:tcW w:w="792" w:type="dxa"/>
          </w:tcPr>
          <w:p w14:paraId="78A127EA" w14:textId="77777777" w:rsidR="008C4234" w:rsidRPr="003B1BCE" w:rsidRDefault="008C4234" w:rsidP="009A4834">
            <w:pPr>
              <w:pBdr>
                <w:top w:val="nil"/>
                <w:left w:val="nil"/>
                <w:bottom w:val="nil"/>
                <w:right w:val="nil"/>
                <w:between w:val="nil"/>
              </w:pBdr>
              <w:rPr>
                <w:rFonts w:ascii="Calibri" w:eastAsia="Calibri" w:hAnsi="Calibri" w:cs="Calibri"/>
                <w:color w:val="000000"/>
              </w:rPr>
            </w:pPr>
          </w:p>
        </w:tc>
      </w:tr>
      <w:tr w:rsidR="007D5F86" w:rsidRPr="003B1BCE" w14:paraId="68083BBB" w14:textId="77777777" w:rsidTr="004D0779">
        <w:trPr>
          <w:trHeight w:val="1385"/>
        </w:trPr>
        <w:tc>
          <w:tcPr>
            <w:tcW w:w="7200" w:type="dxa"/>
          </w:tcPr>
          <w:p w14:paraId="7F465B9C" w14:textId="77777777" w:rsidR="008937E0" w:rsidRPr="003B1BCE" w:rsidRDefault="008C4234" w:rsidP="004A6985">
            <w:pPr>
              <w:rPr>
                <w:rFonts w:ascii="Calibri" w:eastAsia="Calibri" w:hAnsi="Calibri" w:cs="Calibri"/>
              </w:rPr>
            </w:pPr>
            <w:r w:rsidRPr="003B1BCE">
              <w:rPr>
                <w:rFonts w:ascii="Calibri" w:eastAsia="Calibri" w:hAnsi="Calibri" w:cs="Calibri"/>
              </w:rPr>
              <w:t xml:space="preserve">14. Planning: CD board is actively involved and participates in developing annual and long-range plans. District reviews and updates plans regularly reviewed.                                                       </w:t>
            </w:r>
          </w:p>
          <w:p w14:paraId="243C7D17" w14:textId="77777777" w:rsidR="008937E0" w:rsidRPr="003B1BCE" w:rsidRDefault="008937E0" w:rsidP="004A6985">
            <w:pPr>
              <w:rPr>
                <w:rFonts w:ascii="Calibri" w:eastAsia="Calibri" w:hAnsi="Calibri" w:cs="Calibri"/>
              </w:rPr>
            </w:pPr>
          </w:p>
          <w:p w14:paraId="53465628" w14:textId="49357E56" w:rsidR="008C4234" w:rsidRPr="003B1BCE" w:rsidRDefault="008C4234" w:rsidP="004A6985">
            <w:pPr>
              <w:rPr>
                <w:rFonts w:ascii="Calibri" w:eastAsia="Calibri" w:hAnsi="Calibri" w:cs="Calibri"/>
              </w:rPr>
            </w:pPr>
            <w:r w:rsidRPr="003B1BCE">
              <w:rPr>
                <w:rFonts w:ascii="Calibri" w:eastAsia="Calibri" w:hAnsi="Calibri" w:cs="Calibri"/>
                <w:i/>
                <w:iCs/>
              </w:rPr>
              <w:t>Note: Planning documents are required to receive DNRC grant funding.</w:t>
            </w:r>
          </w:p>
        </w:tc>
        <w:tc>
          <w:tcPr>
            <w:tcW w:w="2880" w:type="dxa"/>
          </w:tcPr>
          <w:p w14:paraId="4C640D9A" w14:textId="1B5FA388" w:rsidR="008C4234" w:rsidRPr="003B1BCE" w:rsidRDefault="008C4234" w:rsidP="004A6985">
            <w:pPr>
              <w:rPr>
                <w:rFonts w:asciiTheme="majorHAnsi" w:hAnsiTheme="majorHAnsi" w:cstheme="majorHAnsi"/>
              </w:rPr>
            </w:pPr>
            <w:r w:rsidRPr="003B1BCE">
              <w:rPr>
                <w:rFonts w:ascii="Calibri" w:eastAsia="Calibri" w:hAnsi="Calibri" w:cs="Calibri"/>
                <w:i/>
              </w:rPr>
              <w:t>Recommended</w:t>
            </w:r>
          </w:p>
        </w:tc>
        <w:tc>
          <w:tcPr>
            <w:tcW w:w="3888" w:type="dxa"/>
          </w:tcPr>
          <w:p w14:paraId="69BAB73E" w14:textId="77777777" w:rsidR="008C4234" w:rsidRPr="003B1BCE" w:rsidRDefault="008C4234" w:rsidP="004A6985">
            <w:pPr>
              <w:pBdr>
                <w:top w:val="nil"/>
                <w:left w:val="nil"/>
                <w:bottom w:val="nil"/>
                <w:right w:val="nil"/>
                <w:between w:val="nil"/>
              </w:pBdr>
              <w:rPr>
                <w:rFonts w:ascii="Calibri" w:eastAsia="Calibri" w:hAnsi="Calibri" w:cs="Calibri"/>
                <w:color w:val="000000"/>
              </w:rPr>
            </w:pPr>
          </w:p>
        </w:tc>
        <w:tc>
          <w:tcPr>
            <w:tcW w:w="792" w:type="dxa"/>
          </w:tcPr>
          <w:p w14:paraId="356ABB51" w14:textId="3239AD50" w:rsidR="008C4234" w:rsidRPr="003B1BCE" w:rsidRDefault="008C4234" w:rsidP="004A6985">
            <w:pPr>
              <w:pBdr>
                <w:top w:val="nil"/>
                <w:left w:val="nil"/>
                <w:bottom w:val="nil"/>
                <w:right w:val="nil"/>
                <w:between w:val="nil"/>
              </w:pBdr>
              <w:rPr>
                <w:rFonts w:ascii="Calibri" w:eastAsia="Calibri" w:hAnsi="Calibri" w:cs="Calibri"/>
                <w:color w:val="000000"/>
              </w:rPr>
            </w:pPr>
          </w:p>
        </w:tc>
        <w:tc>
          <w:tcPr>
            <w:tcW w:w="792" w:type="dxa"/>
          </w:tcPr>
          <w:p w14:paraId="5AA0DB41" w14:textId="77777777" w:rsidR="008C4234" w:rsidRPr="003B1BCE" w:rsidRDefault="008C4234" w:rsidP="004A6985">
            <w:pPr>
              <w:pBdr>
                <w:top w:val="nil"/>
                <w:left w:val="nil"/>
                <w:bottom w:val="nil"/>
                <w:right w:val="nil"/>
                <w:between w:val="nil"/>
              </w:pBdr>
              <w:rPr>
                <w:rFonts w:ascii="Calibri" w:eastAsia="Calibri" w:hAnsi="Calibri" w:cs="Calibri"/>
                <w:color w:val="000000"/>
              </w:rPr>
            </w:pPr>
          </w:p>
        </w:tc>
      </w:tr>
    </w:tbl>
    <w:p w14:paraId="41510CD4" w14:textId="77777777" w:rsidR="008937E0" w:rsidRPr="003B1BCE" w:rsidRDefault="008937E0">
      <w:pPr>
        <w:rPr>
          <w:rFonts w:ascii="Calibri" w:eastAsia="Calibri" w:hAnsi="Calibri" w:cs="Calibri"/>
        </w:rPr>
      </w:pPr>
    </w:p>
    <w:p w14:paraId="5DC0F87E" w14:textId="1200946D" w:rsidR="004D0779" w:rsidRPr="003B1BCE" w:rsidRDefault="004D0779">
      <w:pPr>
        <w:rPr>
          <w:rFonts w:ascii="Calibri" w:eastAsia="Calibri" w:hAnsi="Calibri" w:cs="Calibri"/>
          <w:sz w:val="28"/>
          <w:szCs w:val="28"/>
        </w:rPr>
      </w:pPr>
      <w:r w:rsidRPr="003B1BCE">
        <w:rPr>
          <w:rFonts w:ascii="Calibri" w:eastAsia="Calibri" w:hAnsi="Calibri" w:cs="Calibri"/>
          <w:sz w:val="28"/>
          <w:szCs w:val="28"/>
        </w:rPr>
        <w:br w:type="page"/>
      </w:r>
    </w:p>
    <w:p w14:paraId="6F76A918" w14:textId="62310111" w:rsidR="005108BF" w:rsidRPr="003B1BCE" w:rsidRDefault="00C5436D" w:rsidP="00965871">
      <w:pPr>
        <w:pStyle w:val="Heading1"/>
        <w:spacing w:before="0"/>
        <w:ind w:left="0"/>
        <w:rPr>
          <w:rFonts w:ascii="Calibri" w:eastAsia="Calibri" w:hAnsi="Calibri" w:cs="Calibri"/>
          <w:color w:val="000000"/>
        </w:rPr>
      </w:pPr>
      <w:r w:rsidRPr="003B1BCE">
        <w:rPr>
          <w:rFonts w:ascii="Calibri" w:eastAsia="Calibri" w:hAnsi="Calibri" w:cs="Calibri"/>
          <w:color w:val="353638"/>
        </w:rPr>
        <w:lastRenderedPageBreak/>
        <w:t>SUPERVISORS</w:t>
      </w:r>
      <w:r w:rsidR="00AF2325" w:rsidRPr="003B1BCE">
        <w:rPr>
          <w:rFonts w:ascii="Calibri" w:eastAsia="Calibri" w:hAnsi="Calibri" w:cs="Calibri"/>
          <w:color w:val="353638"/>
        </w:rPr>
        <w:t>, ELECTIONS,</w:t>
      </w:r>
      <w:r w:rsidRPr="003B1BCE">
        <w:rPr>
          <w:rFonts w:ascii="Calibri" w:eastAsia="Calibri" w:hAnsi="Calibri" w:cs="Calibri"/>
          <w:color w:val="353638"/>
        </w:rPr>
        <w:t xml:space="preserve"> AND GOVERNANCE</w:t>
      </w:r>
      <w:r w:rsidRPr="003B1BCE">
        <w:rPr>
          <w:noProof/>
        </w:rPr>
        <mc:AlternateContent>
          <mc:Choice Requires="wps">
            <w:drawing>
              <wp:anchor distT="0" distB="0" distL="114300" distR="114300" simplePos="0" relativeHeight="251662336" behindDoc="0" locked="0" layoutInCell="1" hidden="0" allowOverlap="1" wp14:anchorId="1A846051" wp14:editId="636FB94C">
                <wp:simplePos x="0" y="0"/>
                <wp:positionH relativeFrom="column">
                  <wp:posOffset>-584199</wp:posOffset>
                </wp:positionH>
                <wp:positionV relativeFrom="paragraph">
                  <wp:posOffset>0</wp:posOffset>
                </wp:positionV>
                <wp:extent cx="22225" cy="22225"/>
                <wp:effectExtent l="0" t="0" r="0" b="0"/>
                <wp:wrapTopAndBottom distT="0" distB="0"/>
                <wp:docPr id="4" name="Straight Arrow Connector 4"/>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 w14:anchorId="5C0FC2E5" id="Straight Arrow Connector 4" o:spid="_x0000_s1026" type="#_x0000_t32" style="position:absolute;margin-left:-46pt;margin-top:0;width:1.75pt;height:1.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p>
    <w:tbl>
      <w:tblPr>
        <w:tblStyle w:val="a0"/>
        <w:tblW w:w="138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5"/>
        <w:gridCol w:w="2560"/>
        <w:gridCol w:w="3455"/>
        <w:gridCol w:w="707"/>
        <w:gridCol w:w="707"/>
      </w:tblGrid>
      <w:tr w:rsidR="00AF24DB" w:rsidRPr="003B1BCE" w14:paraId="45F4F910" w14:textId="77777777" w:rsidTr="00546A4C">
        <w:trPr>
          <w:trHeight w:val="561"/>
        </w:trPr>
        <w:tc>
          <w:tcPr>
            <w:tcW w:w="6395" w:type="dxa"/>
          </w:tcPr>
          <w:p w14:paraId="196CDE74" w14:textId="77777777" w:rsidR="008C4234" w:rsidRPr="003B1BCE" w:rsidRDefault="008C4234">
            <w:pPr>
              <w:pBdr>
                <w:top w:val="nil"/>
                <w:left w:val="nil"/>
                <w:bottom w:val="nil"/>
                <w:right w:val="nil"/>
                <w:between w:val="nil"/>
              </w:pBdr>
              <w:spacing w:line="269" w:lineRule="auto"/>
              <w:jc w:val="center"/>
              <w:rPr>
                <w:rFonts w:ascii="Calibri" w:eastAsia="Calibri" w:hAnsi="Calibri" w:cs="Calibri"/>
                <w:b/>
                <w:color w:val="000000"/>
              </w:rPr>
            </w:pPr>
            <w:r w:rsidRPr="003B1BCE">
              <w:rPr>
                <w:rFonts w:ascii="Calibri" w:eastAsia="Calibri" w:hAnsi="Calibri" w:cs="Calibri"/>
                <w:b/>
                <w:color w:val="000000"/>
              </w:rPr>
              <w:t>Compliance with Laws and Requirements</w:t>
            </w:r>
          </w:p>
        </w:tc>
        <w:tc>
          <w:tcPr>
            <w:tcW w:w="2560" w:type="dxa"/>
          </w:tcPr>
          <w:p w14:paraId="009EB4F4" w14:textId="77777777" w:rsidR="008C4234" w:rsidRPr="003B1BCE" w:rsidRDefault="008C4234">
            <w:pPr>
              <w:pBdr>
                <w:top w:val="nil"/>
                <w:left w:val="nil"/>
                <w:bottom w:val="nil"/>
                <w:right w:val="nil"/>
                <w:between w:val="nil"/>
              </w:pBdr>
              <w:spacing w:before="20" w:line="250" w:lineRule="auto"/>
              <w:ind w:left="625" w:right="85" w:hanging="603"/>
              <w:jc w:val="center"/>
              <w:rPr>
                <w:rFonts w:ascii="Calibri" w:eastAsia="Calibri" w:hAnsi="Calibri" w:cs="Calibri"/>
                <w:b/>
                <w:color w:val="000000"/>
              </w:rPr>
            </w:pPr>
            <w:r w:rsidRPr="003B1BCE">
              <w:rPr>
                <w:rFonts w:ascii="Calibri" w:eastAsia="Calibri" w:hAnsi="Calibri" w:cs="Calibri"/>
                <w:b/>
                <w:color w:val="000000"/>
              </w:rPr>
              <w:t>MT Code Annotated</w:t>
            </w:r>
          </w:p>
        </w:tc>
        <w:tc>
          <w:tcPr>
            <w:tcW w:w="3455" w:type="dxa"/>
          </w:tcPr>
          <w:p w14:paraId="5D5BB248" w14:textId="3C8EB775" w:rsidR="008C4234" w:rsidRPr="003B1BCE" w:rsidRDefault="008C4234">
            <w:pPr>
              <w:pBdr>
                <w:top w:val="nil"/>
                <w:left w:val="nil"/>
                <w:bottom w:val="nil"/>
                <w:right w:val="nil"/>
                <w:between w:val="nil"/>
              </w:pBdr>
              <w:spacing w:line="269" w:lineRule="auto"/>
              <w:jc w:val="center"/>
              <w:rPr>
                <w:rFonts w:ascii="Calibri" w:eastAsia="Calibri" w:hAnsi="Calibri" w:cs="Calibri"/>
                <w:b/>
                <w:color w:val="000000"/>
              </w:rPr>
            </w:pPr>
            <w:r w:rsidRPr="003B1BCE">
              <w:rPr>
                <w:rFonts w:ascii="Calibri" w:eastAsia="Calibri" w:hAnsi="Calibri" w:cs="Calibri"/>
                <w:b/>
                <w:color w:val="000000"/>
              </w:rPr>
              <w:t>Comments</w:t>
            </w:r>
          </w:p>
        </w:tc>
        <w:tc>
          <w:tcPr>
            <w:tcW w:w="707" w:type="dxa"/>
            <w:shd w:val="clear" w:color="auto" w:fill="92D050"/>
          </w:tcPr>
          <w:p w14:paraId="3D60B1A9" w14:textId="0C095702" w:rsidR="008C4234" w:rsidRPr="003B1BCE" w:rsidRDefault="008C4234">
            <w:pPr>
              <w:pBdr>
                <w:top w:val="nil"/>
                <w:left w:val="nil"/>
                <w:bottom w:val="nil"/>
                <w:right w:val="nil"/>
                <w:between w:val="nil"/>
              </w:pBdr>
              <w:spacing w:line="269" w:lineRule="auto"/>
              <w:jc w:val="center"/>
              <w:rPr>
                <w:rFonts w:ascii="Calibri" w:eastAsia="Calibri" w:hAnsi="Calibri" w:cs="Calibri"/>
                <w:b/>
                <w:color w:val="000000"/>
              </w:rPr>
            </w:pPr>
            <w:r w:rsidRPr="003B1BCE">
              <w:rPr>
                <w:rFonts w:ascii="Calibri" w:eastAsia="Calibri" w:hAnsi="Calibri" w:cs="Calibri"/>
                <w:b/>
                <w:color w:val="000000"/>
              </w:rPr>
              <w:t>Yes</w:t>
            </w:r>
          </w:p>
        </w:tc>
        <w:tc>
          <w:tcPr>
            <w:tcW w:w="707" w:type="dxa"/>
            <w:shd w:val="clear" w:color="auto" w:fill="FF0000"/>
          </w:tcPr>
          <w:p w14:paraId="418C7F1B" w14:textId="77777777" w:rsidR="008C4234" w:rsidRPr="003B1BCE" w:rsidRDefault="008C4234">
            <w:pPr>
              <w:pBdr>
                <w:top w:val="nil"/>
                <w:left w:val="nil"/>
                <w:bottom w:val="nil"/>
                <w:right w:val="nil"/>
                <w:between w:val="nil"/>
              </w:pBdr>
              <w:spacing w:line="269" w:lineRule="auto"/>
              <w:jc w:val="center"/>
              <w:rPr>
                <w:rFonts w:ascii="Calibri" w:eastAsia="Calibri" w:hAnsi="Calibri" w:cs="Calibri"/>
                <w:b/>
                <w:color w:val="000000"/>
              </w:rPr>
            </w:pPr>
            <w:r w:rsidRPr="003B1BCE">
              <w:rPr>
                <w:rFonts w:ascii="Calibri" w:eastAsia="Calibri" w:hAnsi="Calibri" w:cs="Calibri"/>
                <w:b/>
                <w:color w:val="000000"/>
              </w:rPr>
              <w:t>No</w:t>
            </w:r>
          </w:p>
        </w:tc>
      </w:tr>
      <w:tr w:rsidR="00AF24DB" w:rsidRPr="003B1BCE" w14:paraId="3371BD8D" w14:textId="77777777" w:rsidTr="00546A4C">
        <w:trPr>
          <w:trHeight w:val="701"/>
        </w:trPr>
        <w:tc>
          <w:tcPr>
            <w:tcW w:w="6395" w:type="dxa"/>
          </w:tcPr>
          <w:p w14:paraId="183117CC" w14:textId="28F2495B" w:rsidR="008C4234" w:rsidRPr="003B1BCE" w:rsidRDefault="008C4234">
            <w:pPr>
              <w:rPr>
                <w:rFonts w:ascii="Calibri" w:eastAsia="Calibri" w:hAnsi="Calibri" w:cs="Calibri"/>
              </w:rPr>
            </w:pPr>
            <w:r w:rsidRPr="003B1BCE">
              <w:rPr>
                <w:rFonts w:ascii="Calibri" w:eastAsia="Calibri" w:hAnsi="Calibri" w:cs="Calibri"/>
              </w:rPr>
              <w:t>15. Fiduciary Responsibilities: CD supervisors are aware of their liability, protections, and exposures.</w:t>
            </w:r>
          </w:p>
        </w:tc>
        <w:tc>
          <w:tcPr>
            <w:tcW w:w="2560" w:type="dxa"/>
          </w:tcPr>
          <w:p w14:paraId="2E6AB319" w14:textId="5FB81EDF" w:rsidR="008C4234" w:rsidRPr="003B1BCE" w:rsidRDefault="008C4234">
            <w:pPr>
              <w:rPr>
                <w:rFonts w:ascii="Calibri" w:eastAsia="Calibri" w:hAnsi="Calibri" w:cs="Calibri"/>
                <w:i/>
              </w:rPr>
            </w:pPr>
            <w:r w:rsidRPr="003B1BCE">
              <w:rPr>
                <w:rFonts w:ascii="Calibri" w:eastAsia="Calibri" w:hAnsi="Calibri" w:cs="Calibri"/>
                <w:i/>
              </w:rPr>
              <w:t xml:space="preserve"> </w:t>
            </w:r>
            <w:hyperlink r:id="rId65" w:history="1">
              <w:r w:rsidRPr="003B1BCE">
                <w:rPr>
                  <w:rStyle w:val="Hyperlink"/>
                  <w:rFonts w:ascii="Calibri" w:eastAsia="Calibri" w:hAnsi="Calibri" w:cs="Calibri"/>
                  <w:i/>
                </w:rPr>
                <w:t>2-9-101</w:t>
              </w:r>
            </w:hyperlink>
            <w:r w:rsidRPr="003B1BCE">
              <w:rPr>
                <w:rFonts w:ascii="Calibri" w:eastAsia="Calibri" w:hAnsi="Calibri" w:cs="Calibri"/>
                <w:i/>
              </w:rPr>
              <w:t xml:space="preserve"> through </w:t>
            </w:r>
            <w:hyperlink r:id="rId66" w:history="1">
              <w:r w:rsidRPr="003B1BCE">
                <w:rPr>
                  <w:rStyle w:val="Hyperlink"/>
                  <w:rFonts w:ascii="Calibri" w:eastAsia="Calibri" w:hAnsi="Calibri" w:cs="Calibri"/>
                  <w:i/>
                </w:rPr>
                <w:t>2-9-318</w:t>
              </w:r>
            </w:hyperlink>
            <w:r w:rsidRPr="003B1BCE">
              <w:rPr>
                <w:rFonts w:ascii="Calibri" w:eastAsia="Calibri" w:hAnsi="Calibri" w:cs="Calibri"/>
                <w:i/>
              </w:rPr>
              <w:t xml:space="preserve"> </w:t>
            </w:r>
          </w:p>
        </w:tc>
        <w:tc>
          <w:tcPr>
            <w:tcW w:w="3455" w:type="dxa"/>
          </w:tcPr>
          <w:p w14:paraId="42936F23" w14:textId="77777777" w:rsidR="008C4234" w:rsidRPr="003B1BCE" w:rsidRDefault="008C4234">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276803F1" w14:textId="21D34F3C" w:rsidR="008C4234" w:rsidRPr="003B1BCE" w:rsidRDefault="008C4234">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5C6BED0C" w14:textId="77777777" w:rsidR="008C4234" w:rsidRPr="003B1BCE" w:rsidRDefault="008C4234">
            <w:pPr>
              <w:pBdr>
                <w:top w:val="nil"/>
                <w:left w:val="nil"/>
                <w:bottom w:val="nil"/>
                <w:right w:val="nil"/>
                <w:between w:val="nil"/>
              </w:pBdr>
              <w:spacing w:line="269" w:lineRule="auto"/>
              <w:jc w:val="center"/>
              <w:rPr>
                <w:rFonts w:ascii="Calibri" w:eastAsia="Calibri" w:hAnsi="Calibri" w:cs="Calibri"/>
                <w:b/>
                <w:color w:val="000000"/>
              </w:rPr>
            </w:pPr>
          </w:p>
        </w:tc>
      </w:tr>
      <w:tr w:rsidR="00AF24DB" w:rsidRPr="003B1BCE" w14:paraId="749FD2F1" w14:textId="77777777" w:rsidTr="00546A4C">
        <w:trPr>
          <w:trHeight w:val="980"/>
        </w:trPr>
        <w:tc>
          <w:tcPr>
            <w:tcW w:w="6395" w:type="dxa"/>
          </w:tcPr>
          <w:p w14:paraId="642B43D7" w14:textId="7AB87046" w:rsidR="008C4234" w:rsidRPr="003B1BCE" w:rsidRDefault="008C4234" w:rsidP="001822A5">
            <w:pPr>
              <w:rPr>
                <w:rFonts w:ascii="Calibri" w:eastAsia="Calibri" w:hAnsi="Calibri" w:cs="Calibri"/>
              </w:rPr>
            </w:pPr>
            <w:r w:rsidRPr="003B1BCE">
              <w:rPr>
                <w:rFonts w:ascii="Calibri" w:eastAsia="Calibri" w:hAnsi="Calibri" w:cs="Calibri"/>
              </w:rPr>
              <w:t>16. Governing Body of District: The district consists of 5 or 7 supervisors dependent upon the types of municipalities within its district boundaries.</w:t>
            </w:r>
          </w:p>
        </w:tc>
        <w:tc>
          <w:tcPr>
            <w:tcW w:w="2560" w:type="dxa"/>
          </w:tcPr>
          <w:p w14:paraId="6AD66CEA" w14:textId="0602CCCD" w:rsidR="008C4234" w:rsidRPr="003B1BCE" w:rsidRDefault="008C4234" w:rsidP="001822A5">
            <w:hyperlink r:id="rId67" w:history="1">
              <w:r w:rsidRPr="003B1BCE">
                <w:rPr>
                  <w:rStyle w:val="Hyperlink"/>
                </w:rPr>
                <w:t>76-15-311</w:t>
              </w:r>
            </w:hyperlink>
          </w:p>
        </w:tc>
        <w:tc>
          <w:tcPr>
            <w:tcW w:w="3455" w:type="dxa"/>
          </w:tcPr>
          <w:p w14:paraId="10B1EFFC" w14:textId="7777777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3F1D36BB" w14:textId="2D1B705A"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5EC98929" w14:textId="7777777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r>
      <w:tr w:rsidR="00AF24DB" w:rsidRPr="003B1BCE" w14:paraId="1FDDFAE8" w14:textId="77777777" w:rsidTr="00546A4C">
        <w:trPr>
          <w:trHeight w:val="980"/>
        </w:trPr>
        <w:tc>
          <w:tcPr>
            <w:tcW w:w="6395" w:type="dxa"/>
          </w:tcPr>
          <w:p w14:paraId="419D3C83" w14:textId="7FDB0A2F" w:rsidR="008C4234" w:rsidRPr="003B1BCE" w:rsidRDefault="008C4234" w:rsidP="001822A5">
            <w:pPr>
              <w:rPr>
                <w:rFonts w:ascii="Calibri" w:eastAsia="Calibri" w:hAnsi="Calibri" w:cs="Calibri"/>
              </w:rPr>
            </w:pPr>
            <w:r w:rsidRPr="003B1BCE">
              <w:rPr>
                <w:rFonts w:ascii="Calibri" w:eastAsia="Calibri" w:hAnsi="Calibri" w:cs="Calibri"/>
              </w:rPr>
              <w:t>16. Governing Body of District and Residency: If a CD requires a supervisor to live in the area they represent, a residency ordinance was adopted.</w:t>
            </w:r>
          </w:p>
        </w:tc>
        <w:tc>
          <w:tcPr>
            <w:tcW w:w="2560" w:type="dxa"/>
          </w:tcPr>
          <w:p w14:paraId="60AC56DB" w14:textId="5EDEE6DA" w:rsidR="008C4234" w:rsidRPr="003B1BCE" w:rsidRDefault="008C4234" w:rsidP="001822A5">
            <w:pPr>
              <w:rPr>
                <w:rFonts w:ascii="Calibri" w:eastAsia="Calibri" w:hAnsi="Calibri" w:cs="Calibri"/>
                <w:i/>
              </w:rPr>
            </w:pPr>
            <w:hyperlink r:id="rId68" w:history="1">
              <w:r w:rsidRPr="003B1BCE">
                <w:rPr>
                  <w:rStyle w:val="Hyperlink"/>
                  <w:rFonts w:ascii="Calibri" w:eastAsia="Calibri" w:hAnsi="Calibri" w:cs="Calibri"/>
                  <w:i/>
                </w:rPr>
                <w:t>76-15-301</w:t>
              </w:r>
            </w:hyperlink>
            <w:r w:rsidRPr="003B1BCE">
              <w:rPr>
                <w:rFonts w:ascii="Calibri" w:eastAsia="Calibri" w:hAnsi="Calibri" w:cs="Calibri"/>
                <w:i/>
              </w:rPr>
              <w:t xml:space="preserve"> and </w:t>
            </w:r>
            <w:hyperlink r:id="rId69" w:history="1">
              <w:r w:rsidRPr="003B1BCE">
                <w:rPr>
                  <w:rStyle w:val="Hyperlink"/>
                  <w:rFonts w:ascii="Calibri" w:eastAsia="Calibri" w:hAnsi="Calibri" w:cs="Calibri"/>
                  <w:i/>
                </w:rPr>
                <w:t>76-15-311</w:t>
              </w:r>
            </w:hyperlink>
          </w:p>
          <w:p w14:paraId="48275118" w14:textId="77777777" w:rsidR="008C4234" w:rsidRPr="003B1BCE" w:rsidRDefault="008C4234" w:rsidP="001822A5">
            <w:pPr>
              <w:rPr>
                <w:rFonts w:ascii="Calibri" w:eastAsia="Calibri" w:hAnsi="Calibri" w:cs="Calibri"/>
                <w:i/>
              </w:rPr>
            </w:pPr>
          </w:p>
        </w:tc>
        <w:tc>
          <w:tcPr>
            <w:tcW w:w="3455" w:type="dxa"/>
          </w:tcPr>
          <w:p w14:paraId="44DB525A" w14:textId="7777777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275EE7F4" w14:textId="15504E5F"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7EF53422" w14:textId="7777777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r>
      <w:tr w:rsidR="00AF24DB" w:rsidRPr="003B1BCE" w14:paraId="7D6CBD47" w14:textId="77777777" w:rsidTr="00546A4C">
        <w:trPr>
          <w:trHeight w:val="710"/>
        </w:trPr>
        <w:tc>
          <w:tcPr>
            <w:tcW w:w="6395" w:type="dxa"/>
          </w:tcPr>
          <w:p w14:paraId="604C3952" w14:textId="209065B4" w:rsidR="008C4234" w:rsidRPr="003B1BCE" w:rsidRDefault="008C4234" w:rsidP="001822A5">
            <w:pPr>
              <w:rPr>
                <w:rFonts w:ascii="Calibri" w:eastAsia="Calibri" w:hAnsi="Calibri" w:cs="Calibri"/>
              </w:rPr>
            </w:pPr>
            <w:r w:rsidRPr="003B1BCE">
              <w:rPr>
                <w:rFonts w:ascii="Calibri" w:eastAsia="Calibri" w:hAnsi="Calibri" w:cs="Calibri"/>
              </w:rPr>
              <w:t>17. Elections: Supervisors are nominated and elected at large and in accordance with election provisions.</w:t>
            </w:r>
          </w:p>
        </w:tc>
        <w:tc>
          <w:tcPr>
            <w:tcW w:w="2560" w:type="dxa"/>
          </w:tcPr>
          <w:p w14:paraId="673FEB22" w14:textId="18DF1D90" w:rsidR="008C4234" w:rsidRPr="003B1BCE" w:rsidRDefault="008C4234" w:rsidP="001822A5">
            <w:pPr>
              <w:rPr>
                <w:rFonts w:ascii="Calibri" w:eastAsia="Calibri" w:hAnsi="Calibri" w:cs="Calibri"/>
                <w:i/>
              </w:rPr>
            </w:pPr>
            <w:hyperlink r:id="rId70" w:history="1">
              <w:r w:rsidRPr="003B1BCE">
                <w:rPr>
                  <w:rStyle w:val="Hyperlink"/>
                  <w:i/>
                  <w:iCs/>
                </w:rPr>
                <w:t>13-1-501</w:t>
              </w:r>
            </w:hyperlink>
            <w:r w:rsidRPr="003B1BCE">
              <w:rPr>
                <w:i/>
                <w:iCs/>
              </w:rPr>
              <w:t xml:space="preserve"> through </w:t>
            </w:r>
            <w:hyperlink r:id="rId71" w:history="1">
              <w:r w:rsidRPr="003B1BCE">
                <w:rPr>
                  <w:rStyle w:val="Hyperlink"/>
                  <w:i/>
                  <w:iCs/>
                </w:rPr>
                <w:t>13-1-506</w:t>
              </w:r>
            </w:hyperlink>
            <w:r w:rsidRPr="003B1BCE">
              <w:rPr>
                <w:i/>
                <w:iCs/>
              </w:rPr>
              <w:br/>
            </w:r>
            <w:hyperlink r:id="rId72" w:history="1">
              <w:r w:rsidRPr="003B1BCE">
                <w:rPr>
                  <w:rStyle w:val="Hyperlink"/>
                  <w:rFonts w:ascii="Calibri" w:eastAsia="Calibri" w:hAnsi="Calibri" w:cs="Calibri"/>
                  <w:i/>
                </w:rPr>
                <w:t>76-15-303</w:t>
              </w:r>
            </w:hyperlink>
            <w:r w:rsidRPr="003B1BCE">
              <w:rPr>
                <w:rFonts w:ascii="Calibri" w:eastAsia="Calibri" w:hAnsi="Calibri" w:cs="Calibri"/>
                <w:i/>
              </w:rPr>
              <w:t xml:space="preserve"> and </w:t>
            </w:r>
            <w:hyperlink r:id="rId73" w:history="1">
              <w:r w:rsidRPr="003B1BCE">
                <w:rPr>
                  <w:rStyle w:val="Hyperlink"/>
                  <w:rFonts w:ascii="Calibri" w:eastAsia="Calibri" w:hAnsi="Calibri" w:cs="Calibri"/>
                  <w:i/>
                </w:rPr>
                <w:t>76-15-304</w:t>
              </w:r>
            </w:hyperlink>
            <w:r w:rsidRPr="003B1BCE">
              <w:rPr>
                <w:rFonts w:ascii="Calibri" w:eastAsia="Calibri" w:hAnsi="Calibri" w:cs="Calibri"/>
                <w:i/>
              </w:rPr>
              <w:t xml:space="preserve"> </w:t>
            </w:r>
          </w:p>
        </w:tc>
        <w:tc>
          <w:tcPr>
            <w:tcW w:w="3455" w:type="dxa"/>
          </w:tcPr>
          <w:p w14:paraId="04CF897B" w14:textId="7777777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34F3AB47" w14:textId="2CF3173F"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02FEA0D5" w14:textId="7777777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r>
      <w:tr w:rsidR="00AF24DB" w:rsidRPr="003B1BCE" w14:paraId="715E069B" w14:textId="77777777" w:rsidTr="00546A4C">
        <w:trPr>
          <w:trHeight w:val="620"/>
        </w:trPr>
        <w:tc>
          <w:tcPr>
            <w:tcW w:w="6395" w:type="dxa"/>
          </w:tcPr>
          <w:p w14:paraId="1C682153" w14:textId="77777777" w:rsidR="008C4234" w:rsidRPr="003B1BCE" w:rsidRDefault="008C4234" w:rsidP="001822A5">
            <w:pPr>
              <w:rPr>
                <w:rFonts w:ascii="Calibri" w:eastAsia="Calibri" w:hAnsi="Calibri" w:cs="Calibri"/>
              </w:rPr>
            </w:pPr>
            <w:r w:rsidRPr="003B1BCE">
              <w:rPr>
                <w:rFonts w:ascii="Calibri" w:eastAsia="Calibri" w:hAnsi="Calibri" w:cs="Calibri"/>
              </w:rPr>
              <w:t xml:space="preserve">18. Oath of Office and Filing: Each supervisor has taken an oath of office for each term. Oaths are taken, subscribed, and filed properly. </w:t>
            </w:r>
          </w:p>
          <w:p w14:paraId="6ADDCCA4" w14:textId="6B67735B" w:rsidR="00FC7DFF" w:rsidRPr="003B1BCE" w:rsidRDefault="00FC7DFF" w:rsidP="001822A5">
            <w:pPr>
              <w:rPr>
                <w:rFonts w:ascii="Calibri" w:eastAsia="Calibri" w:hAnsi="Calibri" w:cs="Calibri"/>
              </w:rPr>
            </w:pPr>
          </w:p>
        </w:tc>
        <w:tc>
          <w:tcPr>
            <w:tcW w:w="2560" w:type="dxa"/>
          </w:tcPr>
          <w:p w14:paraId="5A00AAAF" w14:textId="25AC512C" w:rsidR="008C4234" w:rsidRPr="003B1BCE" w:rsidRDefault="008C4234" w:rsidP="001822A5">
            <w:pPr>
              <w:rPr>
                <w:rFonts w:ascii="Calibri" w:eastAsia="Calibri" w:hAnsi="Calibri" w:cs="Calibri"/>
                <w:i/>
              </w:rPr>
            </w:pPr>
            <w:hyperlink r:id="rId74" w:history="1">
              <w:r w:rsidRPr="003B1BCE">
                <w:rPr>
                  <w:rStyle w:val="Hyperlink"/>
                  <w:rFonts w:ascii="Calibri" w:eastAsia="Calibri" w:hAnsi="Calibri" w:cs="Calibri"/>
                  <w:i/>
                </w:rPr>
                <w:t>2-16-211</w:t>
              </w:r>
            </w:hyperlink>
            <w:r w:rsidRPr="003B1BCE">
              <w:rPr>
                <w:rStyle w:val="Hyperlink"/>
                <w:rFonts w:ascii="Calibri" w:eastAsia="Calibri" w:hAnsi="Calibri" w:cs="Calibri"/>
                <w:i/>
              </w:rPr>
              <w:t xml:space="preserve"> through </w:t>
            </w:r>
            <w:hyperlink r:id="rId75" w:history="1">
              <w:r w:rsidRPr="003B1BCE">
                <w:rPr>
                  <w:rStyle w:val="Hyperlink"/>
                  <w:rFonts w:ascii="Calibri" w:eastAsia="Calibri" w:hAnsi="Calibri" w:cs="Calibri"/>
                  <w:i/>
                </w:rPr>
                <w:t>2-16-212</w:t>
              </w:r>
            </w:hyperlink>
            <w:r w:rsidRPr="003B1BCE">
              <w:rPr>
                <w:rStyle w:val="Hyperlink"/>
                <w:rFonts w:ascii="Calibri" w:eastAsia="Calibri" w:hAnsi="Calibri" w:cs="Calibri"/>
                <w:i/>
              </w:rPr>
              <w:t xml:space="preserve"> </w:t>
            </w:r>
          </w:p>
        </w:tc>
        <w:tc>
          <w:tcPr>
            <w:tcW w:w="3455" w:type="dxa"/>
          </w:tcPr>
          <w:p w14:paraId="4C4C0D22" w14:textId="7777777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66A0E632" w14:textId="28D9F300"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45ABF836" w14:textId="7777777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r>
      <w:tr w:rsidR="00AF24DB" w:rsidRPr="003B1BCE" w14:paraId="5D9A7743" w14:textId="77777777" w:rsidTr="00546A4C">
        <w:trPr>
          <w:trHeight w:val="773"/>
        </w:trPr>
        <w:tc>
          <w:tcPr>
            <w:tcW w:w="6395" w:type="dxa"/>
          </w:tcPr>
          <w:p w14:paraId="7F5BB60E" w14:textId="7474FECC" w:rsidR="008C4234" w:rsidRPr="003B1BCE" w:rsidRDefault="008C4234" w:rsidP="001822A5">
            <w:pPr>
              <w:rPr>
                <w:rFonts w:ascii="Calibri" w:eastAsia="Calibri" w:hAnsi="Calibri" w:cs="Calibri"/>
              </w:rPr>
            </w:pPr>
            <w:r w:rsidRPr="003B1BCE">
              <w:rPr>
                <w:rFonts w:ascii="Calibri" w:eastAsia="Calibri" w:hAnsi="Calibri" w:cs="Calibri"/>
              </w:rPr>
              <w:t>19. Terms of Office: Supervisors are reappointed in accordance with their appointment.</w:t>
            </w:r>
          </w:p>
          <w:p w14:paraId="39BC7D1F" w14:textId="3391FA86" w:rsidR="008C4234" w:rsidRPr="003B1BCE" w:rsidRDefault="008C4234" w:rsidP="001822A5">
            <w:pPr>
              <w:rPr>
                <w:rFonts w:ascii="Calibri" w:eastAsia="Calibri" w:hAnsi="Calibri" w:cs="Calibri"/>
              </w:rPr>
            </w:pPr>
          </w:p>
        </w:tc>
        <w:tc>
          <w:tcPr>
            <w:tcW w:w="2560" w:type="dxa"/>
          </w:tcPr>
          <w:p w14:paraId="0F18F1EB" w14:textId="1E89EECE" w:rsidR="008C4234" w:rsidRPr="003B1BCE" w:rsidRDefault="008C4234" w:rsidP="001822A5">
            <w:pPr>
              <w:rPr>
                <w:rFonts w:ascii="Calibri" w:eastAsia="Calibri" w:hAnsi="Calibri" w:cs="Calibri"/>
                <w:i/>
              </w:rPr>
            </w:pPr>
            <w:hyperlink r:id="rId76" w:history="1">
              <w:r w:rsidRPr="003B1BCE">
                <w:rPr>
                  <w:rStyle w:val="Hyperlink"/>
                  <w:rFonts w:ascii="Calibri" w:eastAsia="Calibri" w:hAnsi="Calibri" w:cs="Calibri"/>
                  <w:i/>
                </w:rPr>
                <w:t>76-15-312</w:t>
              </w:r>
            </w:hyperlink>
            <w:r w:rsidRPr="003B1BCE">
              <w:rPr>
                <w:rFonts w:ascii="Calibri" w:eastAsia="Calibri" w:hAnsi="Calibri" w:cs="Calibri"/>
                <w:i/>
              </w:rPr>
              <w:t xml:space="preserve"> </w:t>
            </w:r>
          </w:p>
        </w:tc>
        <w:tc>
          <w:tcPr>
            <w:tcW w:w="3455" w:type="dxa"/>
          </w:tcPr>
          <w:p w14:paraId="5AEB4770" w14:textId="7777777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2F2C2AF7" w14:textId="1CA0ABCB"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4C791EAB" w14:textId="7777777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r>
      <w:tr w:rsidR="00AF24DB" w:rsidRPr="003B1BCE" w14:paraId="2948991E" w14:textId="77777777" w:rsidTr="00546A4C">
        <w:trPr>
          <w:trHeight w:val="701"/>
        </w:trPr>
        <w:tc>
          <w:tcPr>
            <w:tcW w:w="6395" w:type="dxa"/>
          </w:tcPr>
          <w:p w14:paraId="70848F60" w14:textId="792FC9E9" w:rsidR="008C4234" w:rsidRPr="003B1BCE" w:rsidRDefault="008C4234" w:rsidP="001822A5">
            <w:pPr>
              <w:rPr>
                <w:rFonts w:ascii="Calibri" w:eastAsia="Calibri" w:hAnsi="Calibri" w:cs="Calibri"/>
              </w:rPr>
            </w:pPr>
            <w:r w:rsidRPr="003B1BCE">
              <w:rPr>
                <w:rFonts w:ascii="Calibri" w:eastAsia="Calibri" w:hAnsi="Calibri" w:cs="Calibri"/>
              </w:rPr>
              <w:t>20. Meeting Attendance: Supervisors attend meetings regularly or are excused from attending if meetings must be missed.</w:t>
            </w:r>
          </w:p>
        </w:tc>
        <w:tc>
          <w:tcPr>
            <w:tcW w:w="2560" w:type="dxa"/>
          </w:tcPr>
          <w:p w14:paraId="287D4C30" w14:textId="67D5BA8B" w:rsidR="008C4234" w:rsidRPr="003B1BCE" w:rsidRDefault="008C4234" w:rsidP="001822A5">
            <w:pPr>
              <w:rPr>
                <w:i/>
                <w:iCs/>
              </w:rPr>
            </w:pPr>
            <w:hyperlink r:id="rId77" w:history="1">
              <w:r w:rsidRPr="003B1BCE">
                <w:rPr>
                  <w:rStyle w:val="Hyperlink"/>
                  <w:i/>
                  <w:iCs/>
                </w:rPr>
                <w:t>76-15-312</w:t>
              </w:r>
            </w:hyperlink>
          </w:p>
        </w:tc>
        <w:tc>
          <w:tcPr>
            <w:tcW w:w="3455" w:type="dxa"/>
          </w:tcPr>
          <w:p w14:paraId="6AD45D2D" w14:textId="7777777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69E0A015" w14:textId="0F20727A"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696A2CE1" w14:textId="7777777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r>
      <w:tr w:rsidR="00AF24DB" w:rsidRPr="003B1BCE" w14:paraId="3C4209AC" w14:textId="77777777" w:rsidTr="00546A4C">
        <w:trPr>
          <w:trHeight w:val="620"/>
        </w:trPr>
        <w:tc>
          <w:tcPr>
            <w:tcW w:w="6395" w:type="dxa"/>
          </w:tcPr>
          <w:p w14:paraId="7EBC6DF2" w14:textId="77777777" w:rsidR="008C4234" w:rsidRPr="003B1BCE" w:rsidRDefault="008C4234" w:rsidP="001822A5">
            <w:pPr>
              <w:rPr>
                <w:rFonts w:ascii="Calibri" w:eastAsia="Calibri" w:hAnsi="Calibri" w:cs="Calibri"/>
              </w:rPr>
            </w:pPr>
            <w:r w:rsidRPr="003B1BCE">
              <w:rPr>
                <w:rFonts w:ascii="Calibri" w:eastAsia="Calibri" w:hAnsi="Calibri" w:cs="Calibri"/>
              </w:rPr>
              <w:t>21. Removal for neglect of duty or malfeasance, unexcused absences, and vacancies.</w:t>
            </w:r>
          </w:p>
          <w:p w14:paraId="2AF72705" w14:textId="46DCD651" w:rsidR="00FC7DFF" w:rsidRPr="003B1BCE" w:rsidRDefault="00FC7DFF" w:rsidP="001822A5">
            <w:pPr>
              <w:rPr>
                <w:rFonts w:ascii="Calibri" w:eastAsia="Calibri" w:hAnsi="Calibri" w:cs="Calibri"/>
              </w:rPr>
            </w:pPr>
          </w:p>
        </w:tc>
        <w:tc>
          <w:tcPr>
            <w:tcW w:w="2560" w:type="dxa"/>
          </w:tcPr>
          <w:p w14:paraId="66A0BA77" w14:textId="2C9B29E2" w:rsidR="008C4234" w:rsidRPr="003B1BCE" w:rsidRDefault="008C4234" w:rsidP="001822A5">
            <w:pPr>
              <w:pBdr>
                <w:top w:val="nil"/>
                <w:left w:val="nil"/>
                <w:bottom w:val="nil"/>
                <w:right w:val="nil"/>
                <w:between w:val="nil"/>
              </w:pBdr>
              <w:spacing w:before="20" w:line="250" w:lineRule="auto"/>
              <w:ind w:right="85"/>
              <w:rPr>
                <w:rFonts w:ascii="Calibri" w:eastAsia="Calibri" w:hAnsi="Calibri" w:cs="Calibri"/>
                <w:i/>
              </w:rPr>
            </w:pPr>
            <w:hyperlink r:id="rId78" w:history="1">
              <w:r w:rsidRPr="003B1BCE">
                <w:rPr>
                  <w:rStyle w:val="Hyperlink"/>
                  <w:rFonts w:ascii="Calibri" w:eastAsia="Calibri" w:hAnsi="Calibri" w:cs="Calibri"/>
                  <w:i/>
                </w:rPr>
                <w:t>76-15-314</w:t>
              </w:r>
            </w:hyperlink>
            <w:r w:rsidRPr="003B1BCE">
              <w:rPr>
                <w:rFonts w:ascii="Calibri" w:eastAsia="Calibri" w:hAnsi="Calibri" w:cs="Calibri"/>
                <w:i/>
              </w:rPr>
              <w:t xml:space="preserve"> and </w:t>
            </w:r>
            <w:hyperlink r:id="rId79" w:history="1">
              <w:r w:rsidRPr="003B1BCE">
                <w:rPr>
                  <w:rStyle w:val="Hyperlink"/>
                  <w:rFonts w:ascii="Calibri" w:eastAsia="Calibri" w:hAnsi="Calibri" w:cs="Calibri"/>
                  <w:i/>
                </w:rPr>
                <w:t>76-15-312</w:t>
              </w:r>
            </w:hyperlink>
          </w:p>
        </w:tc>
        <w:tc>
          <w:tcPr>
            <w:tcW w:w="3455" w:type="dxa"/>
          </w:tcPr>
          <w:p w14:paraId="6B5284B1" w14:textId="7777777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072EBBA7" w14:textId="700783A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26E1B74F" w14:textId="77777777" w:rsidR="008C4234" w:rsidRPr="003B1BCE" w:rsidRDefault="008C4234" w:rsidP="001822A5">
            <w:pPr>
              <w:pBdr>
                <w:top w:val="nil"/>
                <w:left w:val="nil"/>
                <w:bottom w:val="nil"/>
                <w:right w:val="nil"/>
                <w:between w:val="nil"/>
              </w:pBdr>
              <w:spacing w:line="269" w:lineRule="auto"/>
              <w:jc w:val="center"/>
              <w:rPr>
                <w:rFonts w:ascii="Calibri" w:eastAsia="Calibri" w:hAnsi="Calibri" w:cs="Calibri"/>
                <w:b/>
                <w:color w:val="000000"/>
              </w:rPr>
            </w:pPr>
          </w:p>
        </w:tc>
      </w:tr>
      <w:tr w:rsidR="00AF24DB" w:rsidRPr="003B1BCE" w14:paraId="2290C98C" w14:textId="77777777" w:rsidTr="00546A4C">
        <w:trPr>
          <w:trHeight w:val="561"/>
        </w:trPr>
        <w:tc>
          <w:tcPr>
            <w:tcW w:w="6395" w:type="dxa"/>
          </w:tcPr>
          <w:p w14:paraId="09D29334" w14:textId="0E4E0C56" w:rsidR="008C4234" w:rsidRPr="003B1BCE" w:rsidRDefault="008C4234" w:rsidP="00616D28">
            <w:pPr>
              <w:rPr>
                <w:rFonts w:ascii="Calibri" w:eastAsia="Calibri" w:hAnsi="Calibri" w:cs="Calibri"/>
              </w:rPr>
            </w:pPr>
            <w:r w:rsidRPr="003B1BCE">
              <w:rPr>
                <w:rFonts w:ascii="Calibri" w:eastAsia="Calibri" w:hAnsi="Calibri" w:cs="Calibri"/>
              </w:rPr>
              <w:t>22. Chairperson: A chairperson is elected each year.</w:t>
            </w:r>
          </w:p>
          <w:p w14:paraId="48930833" w14:textId="488EA124" w:rsidR="008C4234" w:rsidRPr="003B1BCE" w:rsidRDefault="008C4234" w:rsidP="00616D28">
            <w:pPr>
              <w:rPr>
                <w:rFonts w:ascii="Calibri" w:eastAsia="Calibri" w:hAnsi="Calibri" w:cs="Calibri"/>
              </w:rPr>
            </w:pPr>
          </w:p>
        </w:tc>
        <w:tc>
          <w:tcPr>
            <w:tcW w:w="2560" w:type="dxa"/>
          </w:tcPr>
          <w:p w14:paraId="6E65E238" w14:textId="77777777" w:rsidR="008C4234" w:rsidRPr="003B1BCE" w:rsidRDefault="008C4234" w:rsidP="00616D28">
            <w:pPr>
              <w:rPr>
                <w:rFonts w:ascii="Calibri" w:eastAsia="Calibri" w:hAnsi="Calibri" w:cs="Calibri"/>
                <w:i/>
              </w:rPr>
            </w:pPr>
            <w:hyperlink r:id="rId80" w:history="1">
              <w:r w:rsidRPr="003B1BCE">
                <w:rPr>
                  <w:rStyle w:val="Hyperlink"/>
                  <w:rFonts w:ascii="Calibri" w:eastAsia="Calibri" w:hAnsi="Calibri" w:cs="Calibri"/>
                  <w:i/>
                </w:rPr>
                <w:t>76-15-313</w:t>
              </w:r>
            </w:hyperlink>
          </w:p>
          <w:p w14:paraId="31604DFF" w14:textId="5833714E" w:rsidR="008C4234" w:rsidRPr="003B1BCE" w:rsidRDefault="008C4234" w:rsidP="00616D28">
            <w:pPr>
              <w:pBdr>
                <w:top w:val="nil"/>
                <w:left w:val="nil"/>
                <w:bottom w:val="nil"/>
                <w:right w:val="nil"/>
                <w:between w:val="nil"/>
              </w:pBdr>
              <w:spacing w:before="20" w:line="250" w:lineRule="auto"/>
              <w:ind w:left="625" w:right="85" w:hanging="603"/>
              <w:rPr>
                <w:rFonts w:ascii="Calibri" w:eastAsia="Calibri" w:hAnsi="Calibri" w:cs="Calibri"/>
                <w:i/>
              </w:rPr>
            </w:pPr>
          </w:p>
        </w:tc>
        <w:tc>
          <w:tcPr>
            <w:tcW w:w="3455" w:type="dxa"/>
          </w:tcPr>
          <w:p w14:paraId="003908A7" w14:textId="77777777" w:rsidR="008C4234" w:rsidRPr="003B1BCE" w:rsidRDefault="008C4234" w:rsidP="00616D28">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608A2A1D" w14:textId="57B97136" w:rsidR="008C4234" w:rsidRPr="003B1BCE" w:rsidRDefault="008C4234" w:rsidP="00616D28">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2F7E7D11" w14:textId="77777777" w:rsidR="008C4234" w:rsidRPr="003B1BCE" w:rsidRDefault="008C4234" w:rsidP="00616D28">
            <w:pPr>
              <w:pBdr>
                <w:top w:val="nil"/>
                <w:left w:val="nil"/>
                <w:bottom w:val="nil"/>
                <w:right w:val="nil"/>
                <w:between w:val="nil"/>
              </w:pBdr>
              <w:spacing w:line="269" w:lineRule="auto"/>
              <w:jc w:val="center"/>
              <w:rPr>
                <w:rFonts w:ascii="Calibri" w:eastAsia="Calibri" w:hAnsi="Calibri" w:cs="Calibri"/>
                <w:b/>
                <w:color w:val="000000"/>
              </w:rPr>
            </w:pPr>
          </w:p>
        </w:tc>
      </w:tr>
      <w:tr w:rsidR="00AF24DB" w:rsidRPr="003B1BCE" w14:paraId="04EF4B83" w14:textId="77777777" w:rsidTr="00546A4C">
        <w:trPr>
          <w:trHeight w:val="561"/>
        </w:trPr>
        <w:tc>
          <w:tcPr>
            <w:tcW w:w="6395" w:type="dxa"/>
          </w:tcPr>
          <w:p w14:paraId="0A55028A" w14:textId="10612BD3" w:rsidR="008C4234" w:rsidRPr="003B1BCE" w:rsidRDefault="008C4234" w:rsidP="00616D28">
            <w:pPr>
              <w:rPr>
                <w:rFonts w:ascii="Calibri" w:eastAsia="Calibri" w:hAnsi="Calibri" w:cs="Calibri"/>
              </w:rPr>
            </w:pPr>
            <w:r w:rsidRPr="003B1BCE">
              <w:rPr>
                <w:rFonts w:ascii="Calibri" w:eastAsia="Calibri" w:hAnsi="Calibri" w:cs="Calibri"/>
              </w:rPr>
              <w:t xml:space="preserve">23. Legal assistance is acquired in listed order provided in statute. </w:t>
            </w:r>
          </w:p>
        </w:tc>
        <w:tc>
          <w:tcPr>
            <w:tcW w:w="2560" w:type="dxa"/>
          </w:tcPr>
          <w:p w14:paraId="7A4F29B1" w14:textId="4B6E695D" w:rsidR="008C4234" w:rsidRPr="003B1BCE" w:rsidRDefault="008C4234" w:rsidP="00616D28">
            <w:hyperlink r:id="rId81" w:history="1">
              <w:r w:rsidRPr="003B1BCE">
                <w:rPr>
                  <w:rStyle w:val="Hyperlink"/>
                  <w:i/>
                  <w:iCs/>
                </w:rPr>
                <w:t>76-15-319</w:t>
              </w:r>
            </w:hyperlink>
          </w:p>
        </w:tc>
        <w:tc>
          <w:tcPr>
            <w:tcW w:w="3455" w:type="dxa"/>
          </w:tcPr>
          <w:p w14:paraId="4E23F8DE" w14:textId="77777777" w:rsidR="008C4234" w:rsidRPr="003B1BCE" w:rsidRDefault="008C4234" w:rsidP="00616D28">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49FF6908" w14:textId="270D8E97" w:rsidR="008C4234" w:rsidRPr="003B1BCE" w:rsidRDefault="008C4234" w:rsidP="00616D28">
            <w:pPr>
              <w:pBdr>
                <w:top w:val="nil"/>
                <w:left w:val="nil"/>
                <w:bottom w:val="nil"/>
                <w:right w:val="nil"/>
                <w:between w:val="nil"/>
              </w:pBdr>
              <w:spacing w:line="269" w:lineRule="auto"/>
              <w:jc w:val="center"/>
              <w:rPr>
                <w:rFonts w:ascii="Calibri" w:eastAsia="Calibri" w:hAnsi="Calibri" w:cs="Calibri"/>
                <w:b/>
                <w:color w:val="000000"/>
              </w:rPr>
            </w:pPr>
          </w:p>
        </w:tc>
        <w:tc>
          <w:tcPr>
            <w:tcW w:w="707" w:type="dxa"/>
          </w:tcPr>
          <w:p w14:paraId="666D29F3" w14:textId="77777777" w:rsidR="008C4234" w:rsidRPr="003B1BCE" w:rsidRDefault="008C4234" w:rsidP="00616D28">
            <w:pPr>
              <w:pBdr>
                <w:top w:val="nil"/>
                <w:left w:val="nil"/>
                <w:bottom w:val="nil"/>
                <w:right w:val="nil"/>
                <w:between w:val="nil"/>
              </w:pBdr>
              <w:spacing w:line="269" w:lineRule="auto"/>
              <w:jc w:val="center"/>
              <w:rPr>
                <w:rFonts w:ascii="Calibri" w:eastAsia="Calibri" w:hAnsi="Calibri" w:cs="Calibri"/>
                <w:b/>
                <w:color w:val="000000"/>
              </w:rPr>
            </w:pPr>
          </w:p>
        </w:tc>
      </w:tr>
    </w:tbl>
    <w:p w14:paraId="166D9A31" w14:textId="77777777" w:rsidR="00AF24DB" w:rsidRPr="003B1BCE" w:rsidRDefault="00AF24DB" w:rsidP="00AF24DB">
      <w:pPr>
        <w:pStyle w:val="Heading1"/>
        <w:spacing w:before="0"/>
        <w:ind w:hanging="195"/>
        <w:rPr>
          <w:rFonts w:ascii="Calibri" w:eastAsia="Calibri" w:hAnsi="Calibri" w:cs="Calibri"/>
          <w:color w:val="353638"/>
          <w:sz w:val="22"/>
          <w:szCs w:val="22"/>
        </w:rPr>
      </w:pPr>
    </w:p>
    <w:p w14:paraId="4083194E" w14:textId="13E6C969" w:rsidR="004D0779" w:rsidRPr="003B1BCE" w:rsidRDefault="004D0779" w:rsidP="00965871">
      <w:r w:rsidRPr="003B1BCE">
        <w:br w:type="page"/>
      </w:r>
    </w:p>
    <w:p w14:paraId="17C97273" w14:textId="77777777" w:rsidR="00965871" w:rsidRPr="003B1BCE" w:rsidRDefault="00965871" w:rsidP="00965871"/>
    <w:p w14:paraId="2A9E1779" w14:textId="05C0F809" w:rsidR="00C41020" w:rsidRPr="003B1BCE" w:rsidRDefault="00AF24DB" w:rsidP="00AF24DB">
      <w:pPr>
        <w:pStyle w:val="Heading1"/>
        <w:spacing w:before="0"/>
        <w:ind w:hanging="195"/>
        <w:rPr>
          <w:rFonts w:ascii="Calibri" w:eastAsia="Calibri" w:hAnsi="Calibri" w:cs="Calibri"/>
          <w:color w:val="000000"/>
        </w:rPr>
      </w:pPr>
      <w:r w:rsidRPr="003B1BCE">
        <w:rPr>
          <w:noProof/>
        </w:rPr>
        <mc:AlternateContent>
          <mc:Choice Requires="wps">
            <w:drawing>
              <wp:anchor distT="0" distB="0" distL="114300" distR="114300" simplePos="0" relativeHeight="251671552" behindDoc="0" locked="0" layoutInCell="1" hidden="0" allowOverlap="1" wp14:anchorId="12189B33" wp14:editId="5506BE14">
                <wp:simplePos x="0" y="0"/>
                <wp:positionH relativeFrom="column">
                  <wp:posOffset>-584199</wp:posOffset>
                </wp:positionH>
                <wp:positionV relativeFrom="paragraph">
                  <wp:posOffset>0</wp:posOffset>
                </wp:positionV>
                <wp:extent cx="22225" cy="22225"/>
                <wp:effectExtent l="0" t="0" r="0" b="0"/>
                <wp:wrapTopAndBottom distT="0" distB="0"/>
                <wp:docPr id="250540490" name="Straight Arrow Connector 250540490"/>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 w14:anchorId="07DF7B69" id="Straight Arrow Connector 250540490" o:spid="_x0000_s1026" type="#_x0000_t32" style="position:absolute;margin-left:-46pt;margin-top:0;width:1.75pt;height:1.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r w:rsidR="00C41020" w:rsidRPr="003B1BCE">
        <w:rPr>
          <w:noProof/>
        </w:rPr>
        <mc:AlternateContent>
          <mc:Choice Requires="wps">
            <w:drawing>
              <wp:anchor distT="0" distB="0" distL="114300" distR="114300" simplePos="0" relativeHeight="251665408" behindDoc="0" locked="0" layoutInCell="1" hidden="0" allowOverlap="1" wp14:anchorId="203E0436" wp14:editId="06344EFB">
                <wp:simplePos x="0" y="0"/>
                <wp:positionH relativeFrom="column">
                  <wp:posOffset>-584199</wp:posOffset>
                </wp:positionH>
                <wp:positionV relativeFrom="paragraph">
                  <wp:posOffset>0</wp:posOffset>
                </wp:positionV>
                <wp:extent cx="22225" cy="22225"/>
                <wp:effectExtent l="0" t="0" r="0" b="0"/>
                <wp:wrapTopAndBottom distT="0" distB="0"/>
                <wp:docPr id="7" name="Straight Arrow Connector 7"/>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 w14:anchorId="458970C8" id="Straight Arrow Connector 7" o:spid="_x0000_s1026" type="#_x0000_t32" style="position:absolute;margin-left:-46pt;margin-top:0;width:1.75pt;height:1.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r w:rsidRPr="003B1BCE">
        <w:rPr>
          <w:rFonts w:ascii="Calibri" w:eastAsia="Calibri" w:hAnsi="Calibri" w:cs="Calibri"/>
          <w:color w:val="353638"/>
        </w:rPr>
        <w:t>PERSONNEL MANAGEMENT</w:t>
      </w:r>
    </w:p>
    <w:tbl>
      <w:tblPr>
        <w:tblStyle w:val="a1"/>
        <w:tblW w:w="138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5"/>
        <w:gridCol w:w="2560"/>
        <w:gridCol w:w="3455"/>
        <w:gridCol w:w="707"/>
        <w:gridCol w:w="707"/>
      </w:tblGrid>
      <w:tr w:rsidR="00C41020" w:rsidRPr="003B1BCE" w14:paraId="652EFE27" w14:textId="77777777" w:rsidTr="00AF24DB">
        <w:trPr>
          <w:trHeight w:val="544"/>
        </w:trPr>
        <w:tc>
          <w:tcPr>
            <w:tcW w:w="7200" w:type="dxa"/>
          </w:tcPr>
          <w:p w14:paraId="0DF734EF"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r w:rsidRPr="003B1BCE">
              <w:rPr>
                <w:rFonts w:ascii="Calibri" w:eastAsia="Calibri" w:hAnsi="Calibri" w:cs="Calibri"/>
                <w:b/>
                <w:color w:val="000000"/>
              </w:rPr>
              <w:t>Compliance with Laws and Requirements</w:t>
            </w:r>
          </w:p>
        </w:tc>
        <w:tc>
          <w:tcPr>
            <w:tcW w:w="2880" w:type="dxa"/>
          </w:tcPr>
          <w:p w14:paraId="5FB65C3C" w14:textId="77777777" w:rsidR="00C41020" w:rsidRPr="003B1BCE" w:rsidRDefault="00C41020" w:rsidP="00D31DD1">
            <w:pPr>
              <w:pBdr>
                <w:top w:val="nil"/>
                <w:left w:val="nil"/>
                <w:bottom w:val="nil"/>
                <w:right w:val="nil"/>
                <w:between w:val="nil"/>
              </w:pBdr>
              <w:spacing w:before="20" w:line="250" w:lineRule="auto"/>
              <w:ind w:left="625" w:right="85" w:hanging="603"/>
              <w:jc w:val="center"/>
              <w:rPr>
                <w:rFonts w:ascii="Calibri" w:eastAsia="Calibri" w:hAnsi="Calibri" w:cs="Calibri"/>
                <w:b/>
                <w:color w:val="000000"/>
              </w:rPr>
            </w:pPr>
            <w:r w:rsidRPr="003B1BCE">
              <w:rPr>
                <w:rFonts w:ascii="Calibri" w:eastAsia="Calibri" w:hAnsi="Calibri" w:cs="Calibri"/>
                <w:b/>
                <w:color w:val="000000"/>
              </w:rPr>
              <w:t>MT Code Annotated</w:t>
            </w:r>
          </w:p>
        </w:tc>
        <w:tc>
          <w:tcPr>
            <w:tcW w:w="3888" w:type="dxa"/>
            <w:shd w:val="clear" w:color="auto" w:fill="FFFFFF"/>
          </w:tcPr>
          <w:p w14:paraId="71FD5877" w14:textId="77777777" w:rsidR="00C41020" w:rsidRPr="003B1BCE" w:rsidRDefault="00C41020" w:rsidP="00D31DD1">
            <w:pPr>
              <w:pBdr>
                <w:top w:val="nil"/>
                <w:left w:val="nil"/>
                <w:bottom w:val="nil"/>
                <w:right w:val="nil"/>
                <w:between w:val="nil"/>
              </w:pBdr>
              <w:spacing w:line="269" w:lineRule="auto"/>
              <w:ind w:left="81"/>
              <w:rPr>
                <w:rFonts w:ascii="Calibri" w:eastAsia="Calibri" w:hAnsi="Calibri" w:cs="Calibri"/>
                <w:b/>
                <w:color w:val="000000"/>
              </w:rPr>
            </w:pPr>
            <w:r w:rsidRPr="003B1BCE">
              <w:rPr>
                <w:rFonts w:ascii="Calibri" w:eastAsia="Calibri" w:hAnsi="Calibri" w:cs="Calibri"/>
                <w:b/>
                <w:color w:val="000000"/>
              </w:rPr>
              <w:t>Comments</w:t>
            </w:r>
          </w:p>
        </w:tc>
        <w:tc>
          <w:tcPr>
            <w:tcW w:w="792" w:type="dxa"/>
            <w:shd w:val="clear" w:color="auto" w:fill="92D050"/>
          </w:tcPr>
          <w:p w14:paraId="1F37B1F0"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r w:rsidRPr="003B1BCE">
              <w:rPr>
                <w:rFonts w:ascii="Calibri" w:eastAsia="Calibri" w:hAnsi="Calibri" w:cs="Calibri"/>
                <w:b/>
                <w:color w:val="000000"/>
              </w:rPr>
              <w:t>Yes</w:t>
            </w:r>
          </w:p>
        </w:tc>
        <w:tc>
          <w:tcPr>
            <w:tcW w:w="792" w:type="dxa"/>
            <w:shd w:val="clear" w:color="auto" w:fill="FF0000"/>
          </w:tcPr>
          <w:p w14:paraId="36B1FC76"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r w:rsidRPr="003B1BCE">
              <w:rPr>
                <w:rFonts w:ascii="Calibri" w:eastAsia="Calibri" w:hAnsi="Calibri" w:cs="Calibri"/>
                <w:b/>
                <w:color w:val="000000"/>
              </w:rPr>
              <w:t>No</w:t>
            </w:r>
          </w:p>
        </w:tc>
      </w:tr>
      <w:tr w:rsidR="00C41020" w:rsidRPr="003B1BCE" w14:paraId="42D2511C" w14:textId="77777777" w:rsidTr="00C64178">
        <w:trPr>
          <w:trHeight w:val="3320"/>
        </w:trPr>
        <w:tc>
          <w:tcPr>
            <w:tcW w:w="7200" w:type="dxa"/>
          </w:tcPr>
          <w:p w14:paraId="56D8FC5A" w14:textId="7220D3FF" w:rsidR="00C41020" w:rsidRPr="003B1BCE" w:rsidRDefault="00600AB0" w:rsidP="00D31DD1">
            <w:pPr>
              <w:rPr>
                <w:rFonts w:asciiTheme="majorHAnsi" w:hAnsiTheme="majorHAnsi" w:cstheme="majorHAnsi"/>
                <w:shd w:val="clear" w:color="auto" w:fill="FFFFFF"/>
              </w:rPr>
            </w:pPr>
            <w:r w:rsidRPr="003B1BCE">
              <w:rPr>
                <w:rFonts w:asciiTheme="majorHAnsi" w:hAnsiTheme="majorHAnsi" w:cstheme="majorHAnsi"/>
                <w:shd w:val="clear" w:color="auto" w:fill="FFFFFF"/>
              </w:rPr>
              <w:t>The Fair Labor Standards Act of 1938 29 U.S.C. § 203 (FLSA) is a United States labor law that </w:t>
            </w:r>
            <w:r w:rsidRPr="003B1BCE">
              <w:rPr>
                <w:rFonts w:asciiTheme="majorHAnsi" w:hAnsiTheme="majorHAnsi" w:cstheme="majorHAnsi"/>
              </w:rPr>
              <w:t>creates the right to a minimum wage, and "time-and-a-half" overtime pay when people work over forty hours a week</w:t>
            </w:r>
            <w:r w:rsidRPr="003B1BCE">
              <w:rPr>
                <w:rFonts w:asciiTheme="majorHAnsi" w:hAnsiTheme="majorHAnsi" w:cstheme="majorHAnsi"/>
                <w:shd w:val="clear" w:color="auto" w:fill="FFFFFF"/>
              </w:rPr>
              <w:t xml:space="preserve">. </w:t>
            </w:r>
            <w:r w:rsidR="00C41020" w:rsidRPr="003B1BCE">
              <w:rPr>
                <w:rFonts w:ascii="Calibri" w:hAnsi="Calibri" w:cs="Calibri"/>
              </w:rPr>
              <w:t xml:space="preserve">If an employee opts to be compensated in time and one-half compensatory time in lieu of time and one-half overtime pay, the supervisor and the employee sign an agreement each time extra hours are worked. </w:t>
            </w:r>
          </w:p>
          <w:p w14:paraId="4142D1A7" w14:textId="77777777" w:rsidR="004155B5" w:rsidRPr="003B1BCE" w:rsidRDefault="004155B5" w:rsidP="00D31DD1">
            <w:pPr>
              <w:rPr>
                <w:rFonts w:ascii="Calibri" w:hAnsi="Calibri" w:cs="Calibri"/>
              </w:rPr>
            </w:pPr>
          </w:p>
          <w:p w14:paraId="5D55EEE5" w14:textId="77777777" w:rsidR="00C41020" w:rsidRPr="003B1BCE" w:rsidRDefault="00C41020" w:rsidP="00D31DD1">
            <w:pPr>
              <w:rPr>
                <w:rFonts w:ascii="Calibri" w:hAnsi="Calibri" w:cs="Calibri"/>
                <w:i/>
                <w:iCs/>
              </w:rPr>
            </w:pPr>
            <w:r w:rsidRPr="003B1BCE">
              <w:rPr>
                <w:rFonts w:ascii="Calibri" w:hAnsi="Calibri" w:cs="Calibri"/>
                <w:i/>
                <w:iCs/>
              </w:rPr>
              <w:t>According to federal regulations, a form must be signed each time that overtime comp time credits are given instead of overtime pay. Overtime comp time accrues at 1.5 times the hours worked over 40 and overtime pay is paid at 1.5 times the salary per hour worked over 40.</w:t>
            </w:r>
          </w:p>
        </w:tc>
        <w:tc>
          <w:tcPr>
            <w:tcW w:w="2880" w:type="dxa"/>
          </w:tcPr>
          <w:p w14:paraId="44BABE1A" w14:textId="55771291" w:rsidR="00C41020" w:rsidRPr="003B1BCE" w:rsidRDefault="00731F8B" w:rsidP="00D31DD1">
            <w:pPr>
              <w:rPr>
                <w:rFonts w:ascii="Calibri" w:eastAsia="Calibri" w:hAnsi="Calibri" w:cs="Calibri"/>
                <w:i/>
              </w:rPr>
            </w:pPr>
            <w:hyperlink r:id="rId82" w:history="1">
              <w:r w:rsidRPr="003B1BCE">
                <w:rPr>
                  <w:rStyle w:val="Hyperlink"/>
                  <w:rFonts w:ascii="Calibri" w:eastAsia="Calibri" w:hAnsi="Calibri" w:cs="Calibri"/>
                  <w:i/>
                </w:rPr>
                <w:t>Wages and</w:t>
              </w:r>
              <w:r w:rsidR="00783BD1" w:rsidRPr="003B1BCE">
                <w:rPr>
                  <w:rStyle w:val="Hyperlink"/>
                  <w:rFonts w:ascii="Calibri" w:eastAsia="Calibri" w:hAnsi="Calibri" w:cs="Calibri"/>
                  <w:i/>
                </w:rPr>
                <w:t xml:space="preserve"> the</w:t>
              </w:r>
              <w:r w:rsidRPr="003B1BCE">
                <w:rPr>
                  <w:rStyle w:val="Hyperlink"/>
                  <w:rFonts w:ascii="Calibri" w:eastAsia="Calibri" w:hAnsi="Calibri" w:cs="Calibri"/>
                  <w:i/>
                </w:rPr>
                <w:t xml:space="preserve"> </w:t>
              </w:r>
              <w:r w:rsidR="00C41020" w:rsidRPr="003B1BCE">
                <w:rPr>
                  <w:rStyle w:val="Hyperlink"/>
                  <w:rFonts w:ascii="Calibri" w:eastAsia="Calibri" w:hAnsi="Calibri" w:cs="Calibri"/>
                  <w:i/>
                </w:rPr>
                <w:t>Fair Labor Standards Act</w:t>
              </w:r>
            </w:hyperlink>
          </w:p>
          <w:p w14:paraId="4B775965" w14:textId="51570FB3" w:rsidR="00FC1591" w:rsidRPr="003B1BCE" w:rsidRDefault="00FC1591" w:rsidP="00D31DD1">
            <w:pPr>
              <w:rPr>
                <w:rFonts w:ascii="Calibri" w:eastAsia="Calibri" w:hAnsi="Calibri" w:cs="Calibri"/>
                <w:i/>
              </w:rPr>
            </w:pPr>
          </w:p>
          <w:p w14:paraId="4B1BCF66" w14:textId="77777777" w:rsidR="00C41020" w:rsidRPr="003B1BCE" w:rsidRDefault="00C41020" w:rsidP="00D31DD1">
            <w:pPr>
              <w:rPr>
                <w:rFonts w:ascii="Calibri" w:eastAsia="Calibri" w:hAnsi="Calibri" w:cs="Calibri"/>
                <w:i/>
              </w:rPr>
            </w:pPr>
          </w:p>
        </w:tc>
        <w:tc>
          <w:tcPr>
            <w:tcW w:w="3888" w:type="dxa"/>
            <w:shd w:val="clear" w:color="auto" w:fill="FFFFFF"/>
          </w:tcPr>
          <w:p w14:paraId="04F061BC" w14:textId="77777777" w:rsidR="00C41020" w:rsidRPr="003B1BCE" w:rsidRDefault="00C41020" w:rsidP="00D31DD1">
            <w:pPr>
              <w:rPr>
                <w:rFonts w:ascii="Calibri" w:eastAsia="Calibri" w:hAnsi="Calibri" w:cs="Calibri"/>
                <w:b/>
                <w:color w:val="000000"/>
              </w:rPr>
            </w:pPr>
          </w:p>
        </w:tc>
        <w:tc>
          <w:tcPr>
            <w:tcW w:w="792" w:type="dxa"/>
          </w:tcPr>
          <w:p w14:paraId="14E22F6F"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c>
          <w:tcPr>
            <w:tcW w:w="792" w:type="dxa"/>
          </w:tcPr>
          <w:p w14:paraId="44426966"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r>
      <w:tr w:rsidR="00C41020" w:rsidRPr="003B1BCE" w14:paraId="55D0FCB9" w14:textId="77777777" w:rsidTr="00AF24DB">
        <w:trPr>
          <w:trHeight w:val="544"/>
        </w:trPr>
        <w:tc>
          <w:tcPr>
            <w:tcW w:w="7200" w:type="dxa"/>
          </w:tcPr>
          <w:p w14:paraId="24B2F13A" w14:textId="7A0E21A2" w:rsidR="00C41020" w:rsidRPr="003B1BCE" w:rsidRDefault="00D1480A" w:rsidP="00D31DD1">
            <w:pPr>
              <w:rPr>
                <w:rFonts w:ascii="Calibri" w:hAnsi="Calibri" w:cs="Calibri"/>
              </w:rPr>
            </w:pPr>
            <w:r w:rsidRPr="003B1BCE">
              <w:rPr>
                <w:rFonts w:ascii="Calibri" w:hAnsi="Calibri" w:cs="Calibri"/>
              </w:rPr>
              <w:t>District employees</w:t>
            </w:r>
            <w:r w:rsidR="00C41020" w:rsidRPr="003B1BCE">
              <w:rPr>
                <w:rFonts w:ascii="Calibri" w:hAnsi="Calibri" w:cs="Calibri"/>
              </w:rPr>
              <w:t>, no matter the funding source, are treated equally and under the same policies.</w:t>
            </w:r>
          </w:p>
        </w:tc>
        <w:tc>
          <w:tcPr>
            <w:tcW w:w="2880" w:type="dxa"/>
          </w:tcPr>
          <w:p w14:paraId="4DE825AC" w14:textId="77777777" w:rsidR="00AD2121" w:rsidRPr="003B1BCE" w:rsidRDefault="00AD2121" w:rsidP="00AD2121">
            <w:pPr>
              <w:rPr>
                <w:rFonts w:ascii="Calibri" w:eastAsia="Calibri" w:hAnsi="Calibri" w:cs="Calibri"/>
                <w:i/>
              </w:rPr>
            </w:pPr>
            <w:hyperlink r:id="rId83" w:history="1">
              <w:r w:rsidRPr="003B1BCE">
                <w:rPr>
                  <w:rStyle w:val="Hyperlink"/>
                  <w:rFonts w:ascii="Calibri" w:eastAsia="Calibri" w:hAnsi="Calibri" w:cs="Calibri"/>
                  <w:i/>
                </w:rPr>
                <w:t>Wages and the Fair Labor Standards Act</w:t>
              </w:r>
            </w:hyperlink>
          </w:p>
          <w:p w14:paraId="5F559E0A" w14:textId="77777777" w:rsidR="00C41020" w:rsidRPr="003B1BCE" w:rsidRDefault="00C41020" w:rsidP="00D31DD1">
            <w:pPr>
              <w:rPr>
                <w:rFonts w:ascii="Calibri" w:eastAsia="Calibri" w:hAnsi="Calibri" w:cs="Calibri"/>
                <w:i/>
              </w:rPr>
            </w:pPr>
          </w:p>
        </w:tc>
        <w:tc>
          <w:tcPr>
            <w:tcW w:w="3888" w:type="dxa"/>
            <w:shd w:val="clear" w:color="auto" w:fill="FFFFFF"/>
          </w:tcPr>
          <w:p w14:paraId="729CD5A6" w14:textId="77777777" w:rsidR="00C41020" w:rsidRPr="003B1BCE" w:rsidRDefault="00C41020" w:rsidP="00D31DD1">
            <w:pPr>
              <w:rPr>
                <w:rFonts w:ascii="Calibri" w:eastAsia="Calibri" w:hAnsi="Calibri" w:cs="Calibri"/>
                <w:b/>
                <w:color w:val="000000"/>
              </w:rPr>
            </w:pPr>
          </w:p>
        </w:tc>
        <w:tc>
          <w:tcPr>
            <w:tcW w:w="792" w:type="dxa"/>
          </w:tcPr>
          <w:p w14:paraId="05BD305A"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c>
          <w:tcPr>
            <w:tcW w:w="792" w:type="dxa"/>
          </w:tcPr>
          <w:p w14:paraId="45F4A7AA"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r>
      <w:tr w:rsidR="00C41020" w:rsidRPr="003B1BCE" w14:paraId="6D032A1B" w14:textId="77777777" w:rsidTr="00AF24DB">
        <w:trPr>
          <w:trHeight w:val="544"/>
        </w:trPr>
        <w:tc>
          <w:tcPr>
            <w:tcW w:w="7200" w:type="dxa"/>
          </w:tcPr>
          <w:p w14:paraId="4D7C287D" w14:textId="06F24395" w:rsidR="00C41020" w:rsidRPr="003B1BCE" w:rsidRDefault="00C41020" w:rsidP="00D31DD1">
            <w:pPr>
              <w:rPr>
                <w:rFonts w:ascii="Calibri" w:hAnsi="Calibri" w:cs="Calibri"/>
              </w:rPr>
            </w:pPr>
            <w:r w:rsidRPr="003B1BCE">
              <w:rPr>
                <w:rFonts w:ascii="Calibri" w:hAnsi="Calibri" w:cs="Calibri"/>
              </w:rPr>
              <w:t>Employees are provided annual leave</w:t>
            </w:r>
            <w:r w:rsidR="00AA52C1" w:rsidRPr="003B1BCE">
              <w:rPr>
                <w:rFonts w:ascii="Calibri" w:hAnsi="Calibri" w:cs="Calibri"/>
              </w:rPr>
              <w:t xml:space="preserve"> </w:t>
            </w:r>
            <w:r w:rsidR="00B13849" w:rsidRPr="003B1BCE">
              <w:rPr>
                <w:rFonts w:ascii="Calibri" w:hAnsi="Calibri" w:cs="Calibri"/>
              </w:rPr>
              <w:t>and sick leave</w:t>
            </w:r>
            <w:r w:rsidRPr="003B1BCE">
              <w:rPr>
                <w:rFonts w:ascii="Calibri" w:hAnsi="Calibri" w:cs="Calibri"/>
              </w:rPr>
              <w:t xml:space="preserve"> at state rates. </w:t>
            </w:r>
          </w:p>
        </w:tc>
        <w:tc>
          <w:tcPr>
            <w:tcW w:w="2880" w:type="dxa"/>
          </w:tcPr>
          <w:p w14:paraId="2F2A10BD" w14:textId="06F94480" w:rsidR="00C41020" w:rsidRPr="003B1BCE" w:rsidRDefault="00BC1C59" w:rsidP="00D31DD1">
            <w:pPr>
              <w:rPr>
                <w:rFonts w:ascii="Calibri" w:hAnsi="Calibri" w:cs="Calibri"/>
                <w:i/>
              </w:rPr>
            </w:pPr>
            <w:hyperlink r:id="rId84" w:history="1">
              <w:r w:rsidRPr="003B1BCE">
                <w:rPr>
                  <w:rStyle w:val="Hyperlink"/>
                  <w:rFonts w:ascii="Calibri" w:eastAsia="Century Gothic" w:hAnsi="Calibri" w:cs="Calibri"/>
                  <w:i/>
                </w:rPr>
                <w:t>2-18-601</w:t>
              </w:r>
            </w:hyperlink>
            <w:r w:rsidRPr="003B1BCE">
              <w:rPr>
                <w:rFonts w:ascii="Calibri" w:hAnsi="Calibri" w:cs="Calibri"/>
                <w:i/>
              </w:rPr>
              <w:t xml:space="preserve"> and </w:t>
            </w:r>
            <w:hyperlink r:id="rId85" w:history="1">
              <w:r w:rsidR="00C41020" w:rsidRPr="003B1BCE">
                <w:rPr>
                  <w:rStyle w:val="Hyperlink"/>
                  <w:rFonts w:ascii="Calibri" w:eastAsia="Century Gothic" w:hAnsi="Calibri" w:cs="Calibri"/>
                  <w:i/>
                </w:rPr>
                <w:t>2-18-611</w:t>
              </w:r>
            </w:hyperlink>
            <w:r w:rsidR="00601D94" w:rsidRPr="003B1BCE">
              <w:rPr>
                <w:rStyle w:val="Hyperlink"/>
                <w:rFonts w:ascii="Calibri" w:hAnsi="Calibri" w:cs="Calibri"/>
                <w:i/>
              </w:rPr>
              <w:t xml:space="preserve"> and </w:t>
            </w:r>
            <w:hyperlink r:id="rId86" w:history="1">
              <w:r w:rsidR="00601D94" w:rsidRPr="003B1BCE">
                <w:rPr>
                  <w:rStyle w:val="Hyperlink"/>
                  <w:rFonts w:ascii="Calibri" w:hAnsi="Calibri" w:cs="Calibri"/>
                  <w:i/>
                </w:rPr>
                <w:t>2-18-618</w:t>
              </w:r>
            </w:hyperlink>
            <w:r w:rsidR="00C41020" w:rsidRPr="003B1BCE">
              <w:rPr>
                <w:rFonts w:ascii="Calibri" w:hAnsi="Calibri" w:cs="Calibri"/>
                <w:i/>
              </w:rPr>
              <w:t xml:space="preserve"> </w:t>
            </w:r>
          </w:p>
          <w:p w14:paraId="7BD0E784" w14:textId="77777777" w:rsidR="00C41020" w:rsidRPr="003B1BCE" w:rsidRDefault="00C41020" w:rsidP="00D31DD1">
            <w:pPr>
              <w:rPr>
                <w:rFonts w:ascii="Calibri" w:eastAsia="Calibri" w:hAnsi="Calibri" w:cs="Calibri"/>
                <w:i/>
              </w:rPr>
            </w:pPr>
          </w:p>
        </w:tc>
        <w:tc>
          <w:tcPr>
            <w:tcW w:w="3888" w:type="dxa"/>
            <w:shd w:val="clear" w:color="auto" w:fill="FFFFFF"/>
          </w:tcPr>
          <w:p w14:paraId="184EB063" w14:textId="77777777" w:rsidR="00C41020" w:rsidRPr="003B1BCE" w:rsidRDefault="00C41020" w:rsidP="00D31DD1">
            <w:pPr>
              <w:rPr>
                <w:rFonts w:ascii="Calibri" w:eastAsia="Calibri" w:hAnsi="Calibri" w:cs="Calibri"/>
                <w:color w:val="0000FF"/>
                <w:u w:val="single"/>
              </w:rPr>
            </w:pPr>
            <w:r w:rsidRPr="003B1BCE">
              <w:fldChar w:fldCharType="begin"/>
            </w:r>
            <w:r w:rsidRPr="003B1BCE">
              <w:instrText xml:space="preserve"> HYPERLINK "about:blank" </w:instrText>
            </w:r>
            <w:r w:rsidRPr="003B1BCE">
              <w:fldChar w:fldCharType="separate"/>
            </w:r>
          </w:p>
          <w:p w14:paraId="1DD17C24" w14:textId="77777777" w:rsidR="00C41020" w:rsidRPr="003B1BCE" w:rsidRDefault="00C41020" w:rsidP="00D31DD1">
            <w:pPr>
              <w:pBdr>
                <w:top w:val="nil"/>
                <w:left w:val="nil"/>
                <w:bottom w:val="nil"/>
                <w:right w:val="nil"/>
                <w:between w:val="nil"/>
              </w:pBdr>
              <w:spacing w:line="269" w:lineRule="auto"/>
              <w:ind w:left="81"/>
              <w:jc w:val="center"/>
              <w:rPr>
                <w:rFonts w:ascii="Calibri" w:eastAsia="Calibri" w:hAnsi="Calibri" w:cs="Calibri"/>
                <w:b/>
                <w:color w:val="000000"/>
              </w:rPr>
            </w:pPr>
            <w:r w:rsidRPr="003B1BCE">
              <w:fldChar w:fldCharType="end"/>
            </w:r>
          </w:p>
        </w:tc>
        <w:tc>
          <w:tcPr>
            <w:tcW w:w="792" w:type="dxa"/>
          </w:tcPr>
          <w:p w14:paraId="08943112"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c>
          <w:tcPr>
            <w:tcW w:w="792" w:type="dxa"/>
          </w:tcPr>
          <w:p w14:paraId="382B37A9"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r>
      <w:tr w:rsidR="00C41020" w:rsidRPr="003B1BCE" w14:paraId="57A73EC8" w14:textId="77777777" w:rsidTr="00AF24DB">
        <w:trPr>
          <w:trHeight w:val="544"/>
        </w:trPr>
        <w:tc>
          <w:tcPr>
            <w:tcW w:w="7200" w:type="dxa"/>
          </w:tcPr>
          <w:p w14:paraId="37A7C753" w14:textId="475FBE29" w:rsidR="00C41020" w:rsidRPr="003B1BCE" w:rsidRDefault="00C41020" w:rsidP="00806642">
            <w:pPr>
              <w:rPr>
                <w:rFonts w:ascii="Calibri" w:hAnsi="Calibri" w:cs="Calibri"/>
              </w:rPr>
            </w:pPr>
            <w:r w:rsidRPr="003B1BCE">
              <w:rPr>
                <w:rFonts w:ascii="Calibri" w:hAnsi="Calibri" w:cs="Calibri"/>
              </w:rPr>
              <w:t>CD e</w:t>
            </w:r>
            <w:r w:rsidR="00D713C6" w:rsidRPr="003B1BCE">
              <w:rPr>
                <w:rFonts w:ascii="Calibri" w:hAnsi="Calibri" w:cs="Calibri"/>
              </w:rPr>
              <w:t>m</w:t>
            </w:r>
            <w:r w:rsidRPr="003B1BCE">
              <w:rPr>
                <w:rFonts w:ascii="Calibri" w:hAnsi="Calibri" w:cs="Calibri"/>
              </w:rPr>
              <w:t>ployee takes holidays in accordance with state holidays</w:t>
            </w:r>
            <w:r w:rsidR="00601D94" w:rsidRPr="003B1BCE">
              <w:rPr>
                <w:rFonts w:ascii="Calibri" w:hAnsi="Calibri" w:cs="Calibri"/>
              </w:rPr>
              <w:t xml:space="preserve"> including a floating holiday.</w:t>
            </w:r>
          </w:p>
        </w:tc>
        <w:tc>
          <w:tcPr>
            <w:tcW w:w="2880" w:type="dxa"/>
          </w:tcPr>
          <w:p w14:paraId="3A9699B6" w14:textId="3E2A4727" w:rsidR="00C41020" w:rsidRPr="003B1BCE" w:rsidRDefault="00601D94" w:rsidP="00D31DD1">
            <w:pPr>
              <w:rPr>
                <w:rFonts w:ascii="Calibri" w:eastAsia="Calibri" w:hAnsi="Calibri" w:cs="Calibri"/>
                <w:i/>
              </w:rPr>
            </w:pPr>
            <w:hyperlink r:id="rId87" w:history="1">
              <w:r w:rsidRPr="003B1BCE">
                <w:rPr>
                  <w:rStyle w:val="Hyperlink"/>
                  <w:i/>
                  <w:iCs/>
                </w:rPr>
                <w:t>2-18-601</w:t>
              </w:r>
            </w:hyperlink>
            <w:r w:rsidRPr="003B1BCE">
              <w:rPr>
                <w:i/>
                <w:iCs/>
              </w:rPr>
              <w:t xml:space="preserve"> </w:t>
            </w:r>
            <w:r w:rsidR="009C12A4" w:rsidRPr="003B1BCE">
              <w:rPr>
                <w:i/>
                <w:iCs/>
              </w:rPr>
              <w:t>and</w:t>
            </w:r>
            <w:r w:rsidR="009C12A4" w:rsidRPr="003B1BCE">
              <w:t xml:space="preserve"> </w:t>
            </w:r>
            <w:hyperlink r:id="rId88" w:history="1">
              <w:r w:rsidR="00C41020" w:rsidRPr="003B1BCE">
                <w:rPr>
                  <w:rStyle w:val="Hyperlink"/>
                  <w:rFonts w:ascii="Calibri" w:eastAsia="Calibri" w:hAnsi="Calibri" w:cs="Calibri"/>
                  <w:i/>
                </w:rPr>
                <w:t>2-18-603</w:t>
              </w:r>
            </w:hyperlink>
          </w:p>
          <w:p w14:paraId="44E51D6A" w14:textId="3F0F1405" w:rsidR="00C41020" w:rsidRPr="003B1BCE" w:rsidRDefault="00C41020" w:rsidP="00D31DD1">
            <w:pPr>
              <w:rPr>
                <w:rFonts w:ascii="Calibri" w:eastAsia="Calibri" w:hAnsi="Calibri" w:cs="Calibri"/>
                <w:i/>
              </w:rPr>
            </w:pPr>
            <w:r w:rsidRPr="003B1BCE">
              <w:rPr>
                <w:rFonts w:ascii="Calibri" w:eastAsia="Calibri" w:hAnsi="Calibri" w:cs="Calibri"/>
                <w:i/>
              </w:rPr>
              <w:t xml:space="preserve">See </w:t>
            </w:r>
            <w:hyperlink r:id="rId89" w:history="1">
              <w:r w:rsidRPr="003B1BCE">
                <w:rPr>
                  <w:rStyle w:val="Hyperlink"/>
                  <w:rFonts w:ascii="Calibri" w:eastAsia="Calibri" w:hAnsi="Calibri" w:cs="Calibri"/>
                  <w:i/>
                </w:rPr>
                <w:t>1-1-216</w:t>
              </w:r>
            </w:hyperlink>
            <w:r w:rsidRPr="003B1BCE">
              <w:rPr>
                <w:rFonts w:ascii="Calibri" w:eastAsia="Calibri" w:hAnsi="Calibri" w:cs="Calibri"/>
                <w:i/>
              </w:rPr>
              <w:t xml:space="preserve"> for a list of holidays</w:t>
            </w:r>
            <w:r w:rsidR="003B0389" w:rsidRPr="003B1BCE">
              <w:rPr>
                <w:rFonts w:ascii="Calibri" w:eastAsia="Calibri" w:hAnsi="Calibri" w:cs="Calibri"/>
                <w:i/>
              </w:rPr>
              <w:t>.</w:t>
            </w:r>
          </w:p>
        </w:tc>
        <w:tc>
          <w:tcPr>
            <w:tcW w:w="3888" w:type="dxa"/>
            <w:shd w:val="clear" w:color="auto" w:fill="FFFFFF"/>
          </w:tcPr>
          <w:p w14:paraId="24A65156" w14:textId="77777777" w:rsidR="00C41020" w:rsidRPr="003B1BCE" w:rsidRDefault="00C41020" w:rsidP="00D31DD1">
            <w:pPr>
              <w:rPr>
                <w:rFonts w:ascii="Calibri" w:eastAsia="Calibri" w:hAnsi="Calibri" w:cs="Calibri"/>
                <w:b/>
                <w:color w:val="000000"/>
              </w:rPr>
            </w:pPr>
          </w:p>
        </w:tc>
        <w:tc>
          <w:tcPr>
            <w:tcW w:w="792" w:type="dxa"/>
          </w:tcPr>
          <w:p w14:paraId="1B8B2450"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c>
          <w:tcPr>
            <w:tcW w:w="792" w:type="dxa"/>
          </w:tcPr>
          <w:p w14:paraId="43FCE342"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r>
      <w:tr w:rsidR="00C41020" w:rsidRPr="003B1BCE" w14:paraId="7A222F45" w14:textId="77777777" w:rsidTr="00AF24DB">
        <w:trPr>
          <w:trHeight w:val="544"/>
        </w:trPr>
        <w:tc>
          <w:tcPr>
            <w:tcW w:w="7200" w:type="dxa"/>
          </w:tcPr>
          <w:p w14:paraId="619F556E" w14:textId="407FD796" w:rsidR="00C41020" w:rsidRPr="003B1BCE" w:rsidRDefault="00C41020" w:rsidP="00D31DD1">
            <w:pPr>
              <w:rPr>
                <w:rFonts w:ascii="Calibri" w:hAnsi="Calibri" w:cs="Calibri"/>
              </w:rPr>
            </w:pPr>
            <w:r w:rsidRPr="003B1BCE">
              <w:rPr>
                <w:rFonts w:ascii="Calibri" w:hAnsi="Calibri" w:cs="Calibri"/>
              </w:rPr>
              <w:t>Holiday pay is prorated for part-time employees and does not exceed 8 hours for any employee.</w:t>
            </w:r>
          </w:p>
          <w:p w14:paraId="24EF1CA3" w14:textId="77777777" w:rsidR="004D0779" w:rsidRPr="003B1BCE" w:rsidRDefault="004D0779" w:rsidP="00D31DD1">
            <w:pPr>
              <w:rPr>
                <w:rFonts w:ascii="Calibri" w:hAnsi="Calibri" w:cs="Calibri"/>
              </w:rPr>
            </w:pPr>
          </w:p>
          <w:p w14:paraId="389D36A7" w14:textId="15FF55DA" w:rsidR="00C41020" w:rsidRPr="003B1BCE" w:rsidRDefault="00C41020" w:rsidP="00D31DD1">
            <w:pPr>
              <w:rPr>
                <w:rFonts w:ascii="Calibri" w:hAnsi="Calibri" w:cs="Calibri"/>
                <w:i/>
                <w:iCs/>
              </w:rPr>
            </w:pPr>
            <w:r w:rsidRPr="003B1BCE">
              <w:rPr>
                <w:rFonts w:ascii="Calibri" w:hAnsi="Calibri" w:cs="Calibri"/>
                <w:i/>
                <w:iCs/>
              </w:rPr>
              <w:t xml:space="preserve">Example: </w:t>
            </w:r>
            <w:r w:rsidR="002246D4" w:rsidRPr="003B1BCE">
              <w:rPr>
                <w:rFonts w:ascii="Calibri" w:hAnsi="Calibri" w:cs="Calibri"/>
                <w:i/>
                <w:iCs/>
              </w:rPr>
              <w:t xml:space="preserve">Regardless of a FT employees </w:t>
            </w:r>
            <w:r w:rsidR="003D1276" w:rsidRPr="003B1BCE">
              <w:rPr>
                <w:rFonts w:ascii="Calibri" w:hAnsi="Calibri" w:cs="Calibri"/>
                <w:i/>
                <w:iCs/>
              </w:rPr>
              <w:t>schedule</w:t>
            </w:r>
            <w:r w:rsidRPr="003B1BCE">
              <w:rPr>
                <w:rFonts w:ascii="Calibri" w:hAnsi="Calibri" w:cs="Calibri"/>
                <w:i/>
                <w:iCs/>
              </w:rPr>
              <w:t xml:space="preserve">, </w:t>
            </w:r>
            <w:r w:rsidR="003D1276" w:rsidRPr="003B1BCE">
              <w:rPr>
                <w:rFonts w:ascii="Calibri" w:hAnsi="Calibri" w:cs="Calibri"/>
                <w:i/>
                <w:iCs/>
              </w:rPr>
              <w:t>t</w:t>
            </w:r>
            <w:r w:rsidRPr="003B1BCE">
              <w:rPr>
                <w:rFonts w:ascii="Calibri" w:hAnsi="Calibri" w:cs="Calibri"/>
                <w:i/>
                <w:iCs/>
              </w:rPr>
              <w:t>he maximum pay for a holiday is 8 hours. If an employee works half-time, the maximum time holiday pay would be 4 hours.</w:t>
            </w:r>
          </w:p>
        </w:tc>
        <w:tc>
          <w:tcPr>
            <w:tcW w:w="2880" w:type="dxa"/>
          </w:tcPr>
          <w:p w14:paraId="02466868" w14:textId="5FCF1A66" w:rsidR="00C41020" w:rsidRPr="003B1BCE" w:rsidRDefault="00C41020" w:rsidP="00D31DD1">
            <w:pPr>
              <w:rPr>
                <w:rFonts w:ascii="Calibri" w:eastAsia="Calibri" w:hAnsi="Calibri" w:cs="Calibri"/>
                <w:i/>
              </w:rPr>
            </w:pPr>
            <w:hyperlink r:id="rId90" w:history="1">
              <w:r w:rsidRPr="003B1BCE">
                <w:rPr>
                  <w:rStyle w:val="Hyperlink"/>
                  <w:rFonts w:ascii="Calibri" w:eastAsia="Century Gothic" w:hAnsi="Calibri" w:cs="Calibri"/>
                  <w:i/>
                </w:rPr>
                <w:t>2-18-603</w:t>
              </w:r>
            </w:hyperlink>
          </w:p>
        </w:tc>
        <w:tc>
          <w:tcPr>
            <w:tcW w:w="3888" w:type="dxa"/>
            <w:shd w:val="clear" w:color="auto" w:fill="FFFFFF"/>
          </w:tcPr>
          <w:p w14:paraId="6220190C" w14:textId="77777777" w:rsidR="00C41020" w:rsidRPr="003B1BCE" w:rsidRDefault="00C41020" w:rsidP="00D31DD1">
            <w:pPr>
              <w:pBdr>
                <w:top w:val="nil"/>
                <w:left w:val="nil"/>
                <w:bottom w:val="nil"/>
                <w:right w:val="nil"/>
                <w:between w:val="nil"/>
              </w:pBdr>
              <w:spacing w:line="269" w:lineRule="auto"/>
              <w:ind w:left="81"/>
              <w:jc w:val="center"/>
              <w:rPr>
                <w:rFonts w:ascii="Calibri" w:eastAsia="Calibri" w:hAnsi="Calibri" w:cs="Calibri"/>
                <w:b/>
                <w:color w:val="000000"/>
              </w:rPr>
            </w:pPr>
          </w:p>
        </w:tc>
        <w:tc>
          <w:tcPr>
            <w:tcW w:w="792" w:type="dxa"/>
          </w:tcPr>
          <w:p w14:paraId="046DD534"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c>
          <w:tcPr>
            <w:tcW w:w="792" w:type="dxa"/>
          </w:tcPr>
          <w:p w14:paraId="0498EF54"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r>
      <w:tr w:rsidR="00C41020" w:rsidRPr="003B1BCE" w14:paraId="2CA0EA1D" w14:textId="77777777" w:rsidTr="00AF24DB">
        <w:trPr>
          <w:trHeight w:val="544"/>
        </w:trPr>
        <w:tc>
          <w:tcPr>
            <w:tcW w:w="7200" w:type="dxa"/>
          </w:tcPr>
          <w:p w14:paraId="519A6DC7" w14:textId="1F34C396" w:rsidR="00B274B5" w:rsidRPr="003B1BCE" w:rsidRDefault="00263D20" w:rsidP="00D31DD1">
            <w:pPr>
              <w:rPr>
                <w:rFonts w:ascii="Calibri" w:hAnsi="Calibri" w:cs="Calibri"/>
              </w:rPr>
            </w:pPr>
            <w:r w:rsidRPr="003B1BCE">
              <w:rPr>
                <w:rFonts w:ascii="Calibri" w:hAnsi="Calibri" w:cs="Calibri"/>
              </w:rPr>
              <w:t xml:space="preserve">District keeps employment and payroll records </w:t>
            </w:r>
            <w:r w:rsidR="006B46CB" w:rsidRPr="003B1BCE">
              <w:rPr>
                <w:rFonts w:ascii="Calibri" w:hAnsi="Calibri" w:cs="Calibri"/>
              </w:rPr>
              <w:t>for each employee for 5 years.</w:t>
            </w:r>
            <w:r w:rsidR="00242CF0" w:rsidRPr="003B1BCE">
              <w:rPr>
                <w:rFonts w:ascii="Calibri" w:hAnsi="Calibri" w:cs="Calibri"/>
              </w:rPr>
              <w:t xml:space="preserve"> </w:t>
            </w:r>
            <w:r w:rsidR="00DB6217" w:rsidRPr="003B1BCE">
              <w:rPr>
                <w:rFonts w:ascii="Calibri" w:hAnsi="Calibri" w:cs="Calibri"/>
              </w:rPr>
              <w:t xml:space="preserve">Schedule 9: </w:t>
            </w:r>
            <w:hyperlink r:id="rId91" w:history="1">
              <w:r w:rsidR="00242CF0" w:rsidRPr="003B1BCE">
                <w:rPr>
                  <w:rStyle w:val="Hyperlink"/>
                  <w:rFonts w:ascii="Calibri" w:eastAsia="Century Gothic" w:hAnsi="Calibri" w:cs="Calibri"/>
                </w:rPr>
                <w:t xml:space="preserve">CD </w:t>
              </w:r>
              <w:r w:rsidR="00DB6217" w:rsidRPr="003B1BCE">
                <w:rPr>
                  <w:rStyle w:val="Hyperlink"/>
                  <w:rFonts w:ascii="Calibri" w:eastAsia="Century Gothic" w:hAnsi="Calibri" w:cs="Calibri"/>
                </w:rPr>
                <w:t>R</w:t>
              </w:r>
              <w:r w:rsidR="00242CF0" w:rsidRPr="003B1BCE">
                <w:rPr>
                  <w:rStyle w:val="Hyperlink"/>
                  <w:rFonts w:ascii="Calibri" w:eastAsia="Century Gothic" w:hAnsi="Calibri" w:cs="Calibri"/>
                </w:rPr>
                <w:t xml:space="preserve">ecords </w:t>
              </w:r>
              <w:r w:rsidR="00DB6217" w:rsidRPr="003B1BCE">
                <w:rPr>
                  <w:rStyle w:val="Hyperlink"/>
                  <w:rFonts w:ascii="Calibri" w:eastAsia="Century Gothic" w:hAnsi="Calibri" w:cs="Calibri"/>
                </w:rPr>
                <w:t>R</w:t>
              </w:r>
              <w:r w:rsidR="00242CF0" w:rsidRPr="003B1BCE">
                <w:rPr>
                  <w:rStyle w:val="Hyperlink"/>
                  <w:rFonts w:ascii="Calibri" w:eastAsia="Century Gothic" w:hAnsi="Calibri" w:cs="Calibri"/>
                </w:rPr>
                <w:t>etention schedule 9</w:t>
              </w:r>
            </w:hyperlink>
            <w:r w:rsidR="00242CF0" w:rsidRPr="003B1BCE">
              <w:rPr>
                <w:rFonts w:ascii="Calibri" w:hAnsi="Calibri" w:cs="Calibri"/>
              </w:rPr>
              <w:t xml:space="preserve"> </w:t>
            </w:r>
            <w:r w:rsidR="00DB6217" w:rsidRPr="003B1BCE">
              <w:rPr>
                <w:rFonts w:ascii="Calibri" w:hAnsi="Calibri" w:cs="Calibri"/>
              </w:rPr>
              <w:t xml:space="preserve">and </w:t>
            </w:r>
            <w:hyperlink r:id="rId92" w:history="1">
              <w:r w:rsidR="00DB6217" w:rsidRPr="003B1BCE">
                <w:rPr>
                  <w:rStyle w:val="Hyperlink"/>
                  <w:rFonts w:ascii="Calibri" w:eastAsia="Century Gothic" w:hAnsi="Calibri" w:cs="Calibri"/>
                </w:rPr>
                <w:t>Schedule 24: Human Resources</w:t>
              </w:r>
            </w:hyperlink>
          </w:p>
        </w:tc>
        <w:tc>
          <w:tcPr>
            <w:tcW w:w="2880" w:type="dxa"/>
          </w:tcPr>
          <w:p w14:paraId="25B5117A" w14:textId="5534FA15" w:rsidR="00C41020" w:rsidRPr="003B1BCE" w:rsidRDefault="00582FBF" w:rsidP="00D31DD1">
            <w:pPr>
              <w:rPr>
                <w:rFonts w:ascii="Calibri" w:eastAsia="Calibri" w:hAnsi="Calibri" w:cs="Calibri"/>
                <w:i/>
              </w:rPr>
            </w:pPr>
            <w:hyperlink r:id="rId93" w:anchor=":~:text=2704%20%3A%20RECORDS%20TO%20BE%20KEPT,of%20the%20State%20of%20Montana&amp;text=(1)%20Employers%20must%20keep%20employment,each%20employee%20for%20five%20years.&amp;text=(c)%20the%20number%20and%20date,were%20one%20or%20more%20employees.&amp;text=(h)%20documents%20supporting%20employee%20expense%20reimbursements." w:history="1">
              <w:r w:rsidRPr="003B1BCE">
                <w:rPr>
                  <w:rStyle w:val="Hyperlink"/>
                  <w:rFonts w:ascii="Calibri" w:eastAsia="Calibri" w:hAnsi="Calibri" w:cs="Calibri"/>
                  <w:i/>
                </w:rPr>
                <w:t xml:space="preserve">ARM </w:t>
              </w:r>
              <w:r w:rsidR="00865AE7" w:rsidRPr="003B1BCE">
                <w:rPr>
                  <w:rStyle w:val="Hyperlink"/>
                  <w:rFonts w:ascii="Calibri" w:eastAsia="Calibri" w:hAnsi="Calibri" w:cs="Calibri"/>
                  <w:i/>
                </w:rPr>
                <w:t>24.11.2704</w:t>
              </w:r>
            </w:hyperlink>
            <w:r w:rsidRPr="003B1BCE">
              <w:rPr>
                <w:rFonts w:ascii="Calibri" w:eastAsia="Calibri" w:hAnsi="Calibri" w:cs="Calibri"/>
                <w:i/>
              </w:rPr>
              <w:t xml:space="preserve"> </w:t>
            </w:r>
          </w:p>
        </w:tc>
        <w:tc>
          <w:tcPr>
            <w:tcW w:w="3888" w:type="dxa"/>
            <w:shd w:val="clear" w:color="auto" w:fill="FFFFFF"/>
          </w:tcPr>
          <w:p w14:paraId="2E6C474B" w14:textId="77777777" w:rsidR="00C41020" w:rsidRPr="003B1BCE" w:rsidRDefault="00C41020" w:rsidP="00D31DD1">
            <w:pPr>
              <w:pBdr>
                <w:top w:val="nil"/>
                <w:left w:val="nil"/>
                <w:bottom w:val="nil"/>
                <w:right w:val="nil"/>
                <w:between w:val="nil"/>
              </w:pBdr>
              <w:spacing w:line="269" w:lineRule="auto"/>
              <w:ind w:left="81"/>
              <w:jc w:val="center"/>
              <w:rPr>
                <w:rFonts w:ascii="Calibri" w:eastAsia="Calibri" w:hAnsi="Calibri" w:cs="Calibri"/>
                <w:b/>
                <w:color w:val="000000"/>
              </w:rPr>
            </w:pPr>
          </w:p>
        </w:tc>
        <w:tc>
          <w:tcPr>
            <w:tcW w:w="792" w:type="dxa"/>
          </w:tcPr>
          <w:p w14:paraId="0AF7D726"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c>
          <w:tcPr>
            <w:tcW w:w="792" w:type="dxa"/>
          </w:tcPr>
          <w:p w14:paraId="61058A8B" w14:textId="77777777" w:rsidR="00C41020" w:rsidRPr="003B1BCE" w:rsidRDefault="00C41020" w:rsidP="00D31DD1">
            <w:pPr>
              <w:pBdr>
                <w:top w:val="nil"/>
                <w:left w:val="nil"/>
                <w:bottom w:val="nil"/>
                <w:right w:val="nil"/>
                <w:between w:val="nil"/>
              </w:pBdr>
              <w:spacing w:line="269" w:lineRule="auto"/>
              <w:jc w:val="center"/>
              <w:rPr>
                <w:rFonts w:ascii="Calibri" w:eastAsia="Calibri" w:hAnsi="Calibri" w:cs="Calibri"/>
                <w:b/>
                <w:color w:val="000000"/>
              </w:rPr>
            </w:pPr>
          </w:p>
        </w:tc>
      </w:tr>
    </w:tbl>
    <w:p w14:paraId="45431452" w14:textId="77777777" w:rsidR="0084421A" w:rsidRPr="003B1BCE" w:rsidRDefault="0084421A">
      <w:pPr>
        <w:pBdr>
          <w:top w:val="nil"/>
          <w:left w:val="nil"/>
          <w:bottom w:val="nil"/>
          <w:right w:val="nil"/>
          <w:between w:val="nil"/>
        </w:pBdr>
        <w:rPr>
          <w:rFonts w:ascii="Calibri" w:eastAsia="Calibri" w:hAnsi="Calibri" w:cs="Calibri"/>
          <w:b/>
        </w:rPr>
      </w:pPr>
    </w:p>
    <w:p w14:paraId="11469F0B" w14:textId="77777777" w:rsidR="00C41020" w:rsidRPr="003B1BCE" w:rsidRDefault="00C41020">
      <w:pPr>
        <w:pBdr>
          <w:top w:val="nil"/>
          <w:left w:val="nil"/>
          <w:bottom w:val="nil"/>
          <w:right w:val="nil"/>
          <w:between w:val="nil"/>
        </w:pBdr>
        <w:rPr>
          <w:rFonts w:ascii="Calibri" w:eastAsia="Calibri" w:hAnsi="Calibri" w:cs="Calibri"/>
          <w:b/>
        </w:rPr>
      </w:pPr>
    </w:p>
    <w:p w14:paraId="3B945325" w14:textId="262A2983" w:rsidR="00D145B8" w:rsidRPr="003B1BCE" w:rsidRDefault="00D145B8" w:rsidP="00BC03AF">
      <w:pPr>
        <w:pStyle w:val="Heading1"/>
        <w:spacing w:before="0"/>
        <w:ind w:left="0"/>
        <w:rPr>
          <w:rFonts w:ascii="Calibri" w:eastAsia="Calibri" w:hAnsi="Calibri" w:cs="Calibri"/>
          <w:color w:val="000000"/>
        </w:rPr>
      </w:pPr>
      <w:r w:rsidRPr="003B1BCE">
        <w:rPr>
          <w:noProof/>
        </w:rPr>
        <mc:AlternateContent>
          <mc:Choice Requires="wps">
            <w:drawing>
              <wp:anchor distT="0" distB="0" distL="114300" distR="114300" simplePos="0" relativeHeight="251667456" behindDoc="0" locked="0" layoutInCell="1" hidden="0" allowOverlap="1" wp14:anchorId="798B4288" wp14:editId="6E844BB9">
                <wp:simplePos x="0" y="0"/>
                <wp:positionH relativeFrom="column">
                  <wp:posOffset>-584199</wp:posOffset>
                </wp:positionH>
                <wp:positionV relativeFrom="paragraph">
                  <wp:posOffset>0</wp:posOffset>
                </wp:positionV>
                <wp:extent cx="22225" cy="22225"/>
                <wp:effectExtent l="0" t="0" r="0" b="0"/>
                <wp:wrapTopAndBottom distT="0" distB="0"/>
                <wp:docPr id="8" name="Straight Arrow Connector 8"/>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 w14:anchorId="2DC95A6A" id="Straight Arrow Connector 8" o:spid="_x0000_s1026" type="#_x0000_t32" style="position:absolute;margin-left:-46pt;margin-top:0;width:1.75pt;height:1.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r w:rsidRPr="003B1BCE">
        <w:rPr>
          <w:rFonts w:ascii="Calibri" w:eastAsia="Calibri" w:hAnsi="Calibri" w:cs="Calibri"/>
          <w:color w:val="353638"/>
        </w:rPr>
        <w:t xml:space="preserve">310 </w:t>
      </w:r>
      <w:proofErr w:type="gramStart"/>
      <w:r w:rsidRPr="003B1BCE">
        <w:rPr>
          <w:rFonts w:ascii="Calibri" w:eastAsia="Calibri" w:hAnsi="Calibri" w:cs="Calibri"/>
          <w:color w:val="353638"/>
        </w:rPr>
        <w:t>A</w:t>
      </w:r>
      <w:r w:rsidR="000F20B1" w:rsidRPr="003B1BCE">
        <w:rPr>
          <w:rFonts w:ascii="Calibri" w:eastAsia="Calibri" w:hAnsi="Calibri" w:cs="Calibri"/>
          <w:color w:val="353638"/>
        </w:rPr>
        <w:t>DMINISTRATION</w:t>
      </w:r>
      <w:proofErr w:type="gramEnd"/>
    </w:p>
    <w:tbl>
      <w:tblPr>
        <w:tblStyle w:val="a0"/>
        <w:tblW w:w="138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20"/>
        <w:gridCol w:w="2790"/>
        <w:gridCol w:w="2394"/>
        <w:gridCol w:w="809"/>
        <w:gridCol w:w="809"/>
      </w:tblGrid>
      <w:tr w:rsidR="007D5F86" w:rsidRPr="003B1BCE" w14:paraId="3A7B8733" w14:textId="77777777" w:rsidTr="004D0779">
        <w:trPr>
          <w:trHeight w:val="545"/>
        </w:trPr>
        <w:tc>
          <w:tcPr>
            <w:tcW w:w="7020" w:type="dxa"/>
          </w:tcPr>
          <w:p w14:paraId="44467547" w14:textId="77777777" w:rsidR="007D5F86" w:rsidRPr="003B1BCE" w:rsidRDefault="007D5F86" w:rsidP="00BC03AF">
            <w:pPr>
              <w:pBdr>
                <w:top w:val="nil"/>
                <w:left w:val="nil"/>
                <w:bottom w:val="nil"/>
                <w:right w:val="nil"/>
                <w:between w:val="nil"/>
              </w:pBdr>
              <w:spacing w:line="269" w:lineRule="auto"/>
              <w:jc w:val="center"/>
              <w:rPr>
                <w:rFonts w:asciiTheme="majorHAnsi" w:eastAsia="Calibri" w:hAnsiTheme="majorHAnsi" w:cstheme="majorHAnsi"/>
                <w:b/>
                <w:color w:val="000000"/>
              </w:rPr>
            </w:pPr>
            <w:r w:rsidRPr="003B1BCE">
              <w:rPr>
                <w:rFonts w:asciiTheme="majorHAnsi" w:eastAsia="Calibri" w:hAnsiTheme="majorHAnsi" w:cstheme="majorHAnsi"/>
                <w:b/>
                <w:color w:val="000000"/>
              </w:rPr>
              <w:t>Compliance with Laws and Requirements</w:t>
            </w:r>
          </w:p>
        </w:tc>
        <w:tc>
          <w:tcPr>
            <w:tcW w:w="2790" w:type="dxa"/>
          </w:tcPr>
          <w:p w14:paraId="5E0DFF88" w14:textId="77777777" w:rsidR="007D5F86" w:rsidRPr="003B1BCE" w:rsidRDefault="007D5F86" w:rsidP="00BC03AF">
            <w:pPr>
              <w:pBdr>
                <w:top w:val="nil"/>
                <w:left w:val="nil"/>
                <w:bottom w:val="nil"/>
                <w:right w:val="nil"/>
                <w:between w:val="nil"/>
              </w:pBdr>
              <w:spacing w:line="250" w:lineRule="auto"/>
              <w:ind w:hanging="603"/>
              <w:jc w:val="center"/>
              <w:rPr>
                <w:rFonts w:asciiTheme="majorHAnsi" w:eastAsia="Calibri" w:hAnsiTheme="majorHAnsi" w:cstheme="majorHAnsi"/>
                <w:b/>
                <w:color w:val="000000"/>
              </w:rPr>
            </w:pPr>
            <w:r w:rsidRPr="003B1BCE">
              <w:rPr>
                <w:rFonts w:asciiTheme="majorHAnsi" w:eastAsia="Calibri" w:hAnsiTheme="majorHAnsi" w:cstheme="majorHAnsi"/>
                <w:b/>
                <w:color w:val="000000"/>
              </w:rPr>
              <w:t>MT Code Annotated</w:t>
            </w:r>
          </w:p>
        </w:tc>
        <w:tc>
          <w:tcPr>
            <w:tcW w:w="2394" w:type="dxa"/>
          </w:tcPr>
          <w:p w14:paraId="5DD4A093" w14:textId="1B7F073B" w:rsidR="007D5F86" w:rsidRPr="003B1BCE" w:rsidRDefault="00AF24DB" w:rsidP="00BC03AF">
            <w:pPr>
              <w:pBdr>
                <w:top w:val="nil"/>
                <w:left w:val="nil"/>
                <w:bottom w:val="nil"/>
                <w:right w:val="nil"/>
                <w:between w:val="nil"/>
              </w:pBdr>
              <w:spacing w:line="269" w:lineRule="auto"/>
              <w:jc w:val="center"/>
              <w:rPr>
                <w:rFonts w:asciiTheme="majorHAnsi" w:eastAsia="Calibri" w:hAnsiTheme="majorHAnsi" w:cstheme="majorHAnsi"/>
                <w:b/>
                <w:color w:val="000000"/>
              </w:rPr>
            </w:pPr>
            <w:r w:rsidRPr="003B1BCE">
              <w:rPr>
                <w:rFonts w:asciiTheme="majorHAnsi" w:eastAsia="Calibri" w:hAnsiTheme="majorHAnsi" w:cstheme="majorHAnsi"/>
                <w:b/>
                <w:color w:val="000000"/>
              </w:rPr>
              <w:t>COMMENTS</w:t>
            </w:r>
          </w:p>
        </w:tc>
        <w:tc>
          <w:tcPr>
            <w:tcW w:w="809" w:type="dxa"/>
            <w:shd w:val="clear" w:color="auto" w:fill="92D050"/>
          </w:tcPr>
          <w:p w14:paraId="5A10DCF8" w14:textId="3E159A7E" w:rsidR="007D5F86" w:rsidRPr="003B1BCE" w:rsidRDefault="007D5F86" w:rsidP="00BC03AF">
            <w:pPr>
              <w:pBdr>
                <w:top w:val="nil"/>
                <w:left w:val="nil"/>
                <w:bottom w:val="nil"/>
                <w:right w:val="nil"/>
                <w:between w:val="nil"/>
              </w:pBdr>
              <w:spacing w:line="269" w:lineRule="auto"/>
              <w:jc w:val="center"/>
              <w:rPr>
                <w:rFonts w:asciiTheme="majorHAnsi" w:eastAsia="Calibri" w:hAnsiTheme="majorHAnsi" w:cstheme="majorHAnsi"/>
                <w:b/>
                <w:color w:val="000000"/>
              </w:rPr>
            </w:pPr>
            <w:r w:rsidRPr="003B1BCE">
              <w:rPr>
                <w:rFonts w:asciiTheme="majorHAnsi" w:eastAsia="Calibri" w:hAnsiTheme="majorHAnsi" w:cstheme="majorHAnsi"/>
                <w:b/>
                <w:color w:val="000000"/>
              </w:rPr>
              <w:t>Yes/NA</w:t>
            </w:r>
          </w:p>
        </w:tc>
        <w:tc>
          <w:tcPr>
            <w:tcW w:w="809" w:type="dxa"/>
            <w:shd w:val="clear" w:color="auto" w:fill="FF0000"/>
          </w:tcPr>
          <w:p w14:paraId="53FA0AC2" w14:textId="77777777" w:rsidR="007D5F86" w:rsidRPr="003B1BCE" w:rsidRDefault="007D5F86" w:rsidP="00BC03AF">
            <w:pPr>
              <w:pBdr>
                <w:top w:val="nil"/>
                <w:left w:val="nil"/>
                <w:bottom w:val="nil"/>
                <w:right w:val="nil"/>
                <w:between w:val="nil"/>
              </w:pBdr>
              <w:spacing w:line="269" w:lineRule="auto"/>
              <w:jc w:val="center"/>
              <w:rPr>
                <w:rFonts w:asciiTheme="majorHAnsi" w:eastAsia="Calibri" w:hAnsiTheme="majorHAnsi" w:cstheme="majorHAnsi"/>
                <w:b/>
                <w:color w:val="000000"/>
              </w:rPr>
            </w:pPr>
            <w:r w:rsidRPr="003B1BCE">
              <w:rPr>
                <w:rFonts w:asciiTheme="majorHAnsi" w:eastAsia="Calibri" w:hAnsiTheme="majorHAnsi" w:cstheme="majorHAnsi"/>
                <w:b/>
                <w:color w:val="000000"/>
              </w:rPr>
              <w:t>No</w:t>
            </w:r>
          </w:p>
        </w:tc>
      </w:tr>
      <w:tr w:rsidR="007D5F86" w:rsidRPr="003B1BCE" w14:paraId="14E76F7C" w14:textId="77777777" w:rsidTr="004D0779">
        <w:trPr>
          <w:trHeight w:val="545"/>
        </w:trPr>
        <w:tc>
          <w:tcPr>
            <w:tcW w:w="7020" w:type="dxa"/>
          </w:tcPr>
          <w:p w14:paraId="2FFE7763" w14:textId="46401946" w:rsidR="007D5F86" w:rsidRPr="003B1BCE" w:rsidRDefault="007D5F86" w:rsidP="00BC03AF">
            <w:pPr>
              <w:rPr>
                <w:rFonts w:asciiTheme="majorHAnsi" w:hAnsiTheme="majorHAnsi" w:cstheme="majorHAnsi"/>
              </w:rPr>
            </w:pPr>
            <w:r w:rsidRPr="003B1BCE">
              <w:rPr>
                <w:rFonts w:asciiTheme="majorHAnsi" w:hAnsiTheme="majorHAnsi" w:cstheme="majorHAnsi"/>
              </w:rPr>
              <w:t>CD Adopted Rules are current. The CD has filed a copy of their rules with DNRC. If the CD has revised forms, copies are filed with the DNRC Conservation Districts Bureau.</w:t>
            </w:r>
          </w:p>
        </w:tc>
        <w:tc>
          <w:tcPr>
            <w:tcW w:w="2790" w:type="dxa"/>
          </w:tcPr>
          <w:p w14:paraId="613787EB" w14:textId="2F4E3CF5" w:rsidR="007D5F86" w:rsidRPr="003B1BCE" w:rsidRDefault="007D5F86" w:rsidP="00BC03AF">
            <w:pPr>
              <w:rPr>
                <w:rFonts w:asciiTheme="majorHAnsi" w:hAnsiTheme="majorHAnsi" w:cstheme="majorHAnsi"/>
                <w:i/>
              </w:rPr>
            </w:pPr>
            <w:hyperlink r:id="rId94" w:history="1">
              <w:r w:rsidRPr="003B1BCE">
                <w:rPr>
                  <w:rStyle w:val="Hyperlink"/>
                  <w:rFonts w:asciiTheme="majorHAnsi" w:eastAsia="Century Gothic" w:hAnsiTheme="majorHAnsi" w:cstheme="majorHAnsi"/>
                  <w:i/>
                </w:rPr>
                <w:t>76-15-315</w:t>
              </w:r>
            </w:hyperlink>
          </w:p>
        </w:tc>
        <w:tc>
          <w:tcPr>
            <w:tcW w:w="2394" w:type="dxa"/>
          </w:tcPr>
          <w:p w14:paraId="2B44CD2B" w14:textId="77777777" w:rsidR="007D5F86" w:rsidRPr="003B1BCE" w:rsidRDefault="007D5F86" w:rsidP="00BC03AF">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809" w:type="dxa"/>
          </w:tcPr>
          <w:p w14:paraId="2A6629C6" w14:textId="41210836" w:rsidR="007D5F86" w:rsidRPr="003B1BCE" w:rsidRDefault="007D5F86" w:rsidP="00BC03AF">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809" w:type="dxa"/>
          </w:tcPr>
          <w:p w14:paraId="2C5D5DE2" w14:textId="77777777" w:rsidR="007D5F86" w:rsidRPr="003B1BCE" w:rsidRDefault="007D5F86" w:rsidP="00BC03AF">
            <w:pPr>
              <w:pBdr>
                <w:top w:val="nil"/>
                <w:left w:val="nil"/>
                <w:bottom w:val="nil"/>
                <w:right w:val="nil"/>
                <w:between w:val="nil"/>
              </w:pBdr>
              <w:spacing w:line="269" w:lineRule="auto"/>
              <w:jc w:val="center"/>
              <w:rPr>
                <w:rFonts w:asciiTheme="majorHAnsi" w:eastAsia="Calibri" w:hAnsiTheme="majorHAnsi" w:cstheme="majorHAnsi"/>
                <w:b/>
                <w:color w:val="000000"/>
              </w:rPr>
            </w:pPr>
          </w:p>
        </w:tc>
      </w:tr>
      <w:tr w:rsidR="007D5F86" w:rsidRPr="003B1BCE" w14:paraId="62CE8B34" w14:textId="77777777" w:rsidTr="004D0779">
        <w:trPr>
          <w:trHeight w:val="410"/>
        </w:trPr>
        <w:tc>
          <w:tcPr>
            <w:tcW w:w="7020" w:type="dxa"/>
          </w:tcPr>
          <w:p w14:paraId="78C5F2DE" w14:textId="110170A2" w:rsidR="007D5F86" w:rsidRPr="003B1BCE" w:rsidRDefault="007D5F86" w:rsidP="00D31DD1">
            <w:pPr>
              <w:rPr>
                <w:rFonts w:asciiTheme="majorHAnsi" w:hAnsiTheme="majorHAnsi" w:cstheme="majorHAnsi"/>
              </w:rPr>
            </w:pPr>
            <w:r w:rsidRPr="003B1BCE">
              <w:rPr>
                <w:rFonts w:asciiTheme="majorHAnsi" w:hAnsiTheme="majorHAnsi" w:cstheme="majorHAnsi"/>
              </w:rPr>
              <w:t>District administers the 310 Law.</w:t>
            </w:r>
          </w:p>
        </w:tc>
        <w:tc>
          <w:tcPr>
            <w:tcW w:w="2790" w:type="dxa"/>
          </w:tcPr>
          <w:p w14:paraId="5D031DB1" w14:textId="60ECB170" w:rsidR="007D5F86" w:rsidRPr="003B1BCE" w:rsidRDefault="007D5F86" w:rsidP="00D31DD1">
            <w:pPr>
              <w:rPr>
                <w:rFonts w:asciiTheme="majorHAnsi" w:hAnsiTheme="majorHAnsi" w:cstheme="majorHAnsi"/>
                <w:i/>
              </w:rPr>
            </w:pPr>
            <w:hyperlink r:id="rId95" w:history="1">
              <w:r w:rsidRPr="003B1BCE">
                <w:rPr>
                  <w:rStyle w:val="Hyperlink"/>
                  <w:rFonts w:asciiTheme="majorHAnsi" w:eastAsia="Century Gothic" w:hAnsiTheme="majorHAnsi" w:cstheme="majorHAnsi"/>
                  <w:i/>
                </w:rPr>
                <w:t>75-7-</w:t>
              </w:r>
              <w:r w:rsidRPr="003B1BCE">
                <w:rPr>
                  <w:rStyle w:val="Hyperlink"/>
                  <w:rFonts w:asciiTheme="majorHAnsi" w:hAnsiTheme="majorHAnsi" w:cstheme="majorHAnsi"/>
                  <w:i/>
                </w:rPr>
                <w:t>101</w:t>
              </w:r>
            </w:hyperlink>
            <w:r w:rsidRPr="003B1BCE">
              <w:rPr>
                <w:rFonts w:asciiTheme="majorHAnsi" w:hAnsiTheme="majorHAnsi" w:cstheme="majorHAnsi"/>
                <w:i/>
              </w:rPr>
              <w:t xml:space="preserve"> through </w:t>
            </w:r>
            <w:hyperlink r:id="rId96" w:history="1">
              <w:r w:rsidRPr="003B1BCE">
                <w:rPr>
                  <w:rStyle w:val="Hyperlink"/>
                  <w:rFonts w:asciiTheme="majorHAnsi" w:eastAsia="Century Gothic" w:hAnsiTheme="majorHAnsi" w:cstheme="majorHAnsi"/>
                  <w:i/>
                </w:rPr>
                <w:t>75-7-125</w:t>
              </w:r>
            </w:hyperlink>
          </w:p>
        </w:tc>
        <w:tc>
          <w:tcPr>
            <w:tcW w:w="2394" w:type="dxa"/>
          </w:tcPr>
          <w:p w14:paraId="059DD4AC" w14:textId="77777777" w:rsidR="007D5F86" w:rsidRPr="003B1BCE" w:rsidRDefault="007D5F86"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809" w:type="dxa"/>
          </w:tcPr>
          <w:p w14:paraId="5B96F0A2" w14:textId="097FC464" w:rsidR="007D5F86" w:rsidRPr="003B1BCE" w:rsidRDefault="007D5F86"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809" w:type="dxa"/>
          </w:tcPr>
          <w:p w14:paraId="489A4ED1" w14:textId="77777777" w:rsidR="007D5F86" w:rsidRPr="003B1BCE" w:rsidRDefault="007D5F86"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r>
      <w:tr w:rsidR="007D5F86" w:rsidRPr="003B1BCE" w14:paraId="2A1A6AEB" w14:textId="77777777" w:rsidTr="004D0779">
        <w:trPr>
          <w:trHeight w:val="545"/>
        </w:trPr>
        <w:tc>
          <w:tcPr>
            <w:tcW w:w="7020" w:type="dxa"/>
          </w:tcPr>
          <w:p w14:paraId="3CE29C15" w14:textId="77777777" w:rsidR="007D5F86" w:rsidRPr="003B1BCE" w:rsidRDefault="007D5F86" w:rsidP="00D31DD1">
            <w:pPr>
              <w:rPr>
                <w:rFonts w:asciiTheme="majorHAnsi" w:hAnsiTheme="majorHAnsi" w:cstheme="majorHAnsi"/>
              </w:rPr>
            </w:pPr>
            <w:r w:rsidRPr="003B1BCE">
              <w:rPr>
                <w:rFonts w:asciiTheme="majorHAnsi" w:hAnsiTheme="majorHAnsi" w:cstheme="majorHAnsi"/>
              </w:rPr>
              <w:t>Procedure for Considering Projects—Teams:</w:t>
            </w:r>
          </w:p>
          <w:p w14:paraId="436DE15D" w14:textId="77777777" w:rsidR="007D5F86" w:rsidRPr="003B1BCE" w:rsidRDefault="007D5F86" w:rsidP="0063150B">
            <w:pPr>
              <w:pStyle w:val="ListParagraph"/>
              <w:numPr>
                <w:ilvl w:val="0"/>
                <w:numId w:val="6"/>
              </w:numPr>
              <w:rPr>
                <w:rFonts w:asciiTheme="majorHAnsi" w:hAnsiTheme="majorHAnsi" w:cstheme="majorHAnsi"/>
              </w:rPr>
            </w:pPr>
            <w:r w:rsidRPr="003B1BCE">
              <w:rPr>
                <w:rFonts w:asciiTheme="majorHAnsi" w:hAnsiTheme="majorHAnsi" w:cstheme="majorHAnsi"/>
              </w:rPr>
              <w:t xml:space="preserve">CD uses team inspection reports to document and assess the potential impacts of projects. </w:t>
            </w:r>
          </w:p>
          <w:p w14:paraId="2ABEDB01" w14:textId="77777777" w:rsidR="007D5F86" w:rsidRPr="003B1BCE" w:rsidRDefault="007D5F86" w:rsidP="0063150B">
            <w:pPr>
              <w:pStyle w:val="ListParagraph"/>
              <w:numPr>
                <w:ilvl w:val="0"/>
                <w:numId w:val="6"/>
              </w:numPr>
              <w:rPr>
                <w:rFonts w:asciiTheme="majorHAnsi" w:hAnsiTheme="majorHAnsi" w:cstheme="majorHAnsi"/>
              </w:rPr>
            </w:pPr>
            <w:r w:rsidRPr="003B1BCE">
              <w:rPr>
                <w:rFonts w:asciiTheme="majorHAnsi" w:hAnsiTheme="majorHAnsi" w:cstheme="majorHAnsi"/>
              </w:rPr>
              <w:t>CD notifies Department of Fish, Wildlife and Parks of each 310-application received within 10 working days.</w:t>
            </w:r>
          </w:p>
          <w:p w14:paraId="6BD693BE" w14:textId="68863194" w:rsidR="007D5F86" w:rsidRPr="003B1BCE" w:rsidRDefault="007D5F86" w:rsidP="0063150B">
            <w:pPr>
              <w:pStyle w:val="ListParagraph"/>
              <w:numPr>
                <w:ilvl w:val="0"/>
                <w:numId w:val="6"/>
              </w:numPr>
              <w:rPr>
                <w:rFonts w:asciiTheme="majorHAnsi" w:hAnsiTheme="majorHAnsi" w:cstheme="majorHAnsi"/>
              </w:rPr>
            </w:pPr>
            <w:r w:rsidRPr="003B1BCE">
              <w:rPr>
                <w:rFonts w:asciiTheme="majorHAnsi" w:hAnsiTheme="majorHAnsi" w:cstheme="majorHAnsi"/>
              </w:rPr>
              <w:t>CD fully discusses criteria for review of 310 application at scheduled board meeting and includes discussion in meeting minutes.</w:t>
            </w:r>
          </w:p>
          <w:p w14:paraId="0DACAD5C" w14:textId="5814FE97" w:rsidR="007D5F86" w:rsidRPr="003B1BCE" w:rsidRDefault="007D5F86" w:rsidP="00A77C3C">
            <w:pPr>
              <w:pStyle w:val="ListParagraph"/>
              <w:numPr>
                <w:ilvl w:val="0"/>
                <w:numId w:val="6"/>
              </w:numPr>
              <w:rPr>
                <w:rFonts w:asciiTheme="majorHAnsi" w:hAnsiTheme="majorHAnsi" w:cstheme="majorHAnsi"/>
              </w:rPr>
            </w:pPr>
            <w:r w:rsidRPr="003B1BCE">
              <w:rPr>
                <w:rFonts w:asciiTheme="majorHAnsi" w:hAnsiTheme="majorHAnsi" w:cstheme="majorHAnsi"/>
              </w:rPr>
              <w:t xml:space="preserve">CD notifies the applicant of the board decision within 60 days of receipt of the application, or it formally extends the </w:t>
            </w:r>
            <w:proofErr w:type="gramStart"/>
            <w:r w:rsidRPr="003B1BCE">
              <w:rPr>
                <w:rFonts w:asciiTheme="majorHAnsi" w:hAnsiTheme="majorHAnsi" w:cstheme="majorHAnsi"/>
              </w:rPr>
              <w:t>time period</w:t>
            </w:r>
            <w:proofErr w:type="gramEnd"/>
            <w:r w:rsidRPr="003B1BCE">
              <w:rPr>
                <w:rFonts w:asciiTheme="majorHAnsi" w:hAnsiTheme="majorHAnsi" w:cstheme="majorHAnsi"/>
              </w:rPr>
              <w:t>.</w:t>
            </w:r>
          </w:p>
        </w:tc>
        <w:tc>
          <w:tcPr>
            <w:tcW w:w="2790" w:type="dxa"/>
          </w:tcPr>
          <w:p w14:paraId="34835693" w14:textId="269B1310" w:rsidR="007D5F86" w:rsidRPr="003B1BCE" w:rsidRDefault="007D5F86" w:rsidP="00D31DD1">
            <w:pPr>
              <w:rPr>
                <w:rFonts w:asciiTheme="majorHAnsi" w:eastAsia="Calibri" w:hAnsiTheme="majorHAnsi" w:cstheme="majorHAnsi"/>
                <w:i/>
              </w:rPr>
            </w:pPr>
            <w:hyperlink r:id="rId97" w:history="1">
              <w:r w:rsidRPr="003B1BCE">
                <w:rPr>
                  <w:rStyle w:val="Hyperlink"/>
                  <w:rFonts w:asciiTheme="majorHAnsi" w:eastAsia="Calibri" w:hAnsiTheme="majorHAnsi" w:cstheme="majorHAnsi"/>
                  <w:i/>
                </w:rPr>
                <w:t>75-7-112</w:t>
              </w:r>
            </w:hyperlink>
          </w:p>
        </w:tc>
        <w:tc>
          <w:tcPr>
            <w:tcW w:w="2394" w:type="dxa"/>
          </w:tcPr>
          <w:p w14:paraId="491DF1B4" w14:textId="77777777" w:rsidR="007D5F86" w:rsidRPr="003B1BCE" w:rsidRDefault="007D5F86"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809" w:type="dxa"/>
          </w:tcPr>
          <w:p w14:paraId="2D9D0910" w14:textId="12F481A2" w:rsidR="007D5F86" w:rsidRPr="003B1BCE" w:rsidRDefault="007D5F86"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809" w:type="dxa"/>
          </w:tcPr>
          <w:p w14:paraId="7C718579" w14:textId="77777777" w:rsidR="007D5F86" w:rsidRPr="003B1BCE" w:rsidRDefault="007D5F86"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r>
      <w:tr w:rsidR="007D5F86" w:rsidRPr="003B1BCE" w14:paraId="5DF8C59F" w14:textId="77777777" w:rsidTr="00C64178">
        <w:trPr>
          <w:trHeight w:val="611"/>
        </w:trPr>
        <w:tc>
          <w:tcPr>
            <w:tcW w:w="7020" w:type="dxa"/>
          </w:tcPr>
          <w:p w14:paraId="52848BDE" w14:textId="07711127" w:rsidR="007D5F86" w:rsidRPr="003B1BCE" w:rsidRDefault="007D5F86" w:rsidP="00D31DD1">
            <w:pPr>
              <w:rPr>
                <w:rFonts w:asciiTheme="majorHAnsi" w:hAnsiTheme="majorHAnsi" w:cstheme="majorHAnsi"/>
              </w:rPr>
            </w:pPr>
            <w:r w:rsidRPr="003B1BCE">
              <w:rPr>
                <w:rFonts w:asciiTheme="majorHAnsi" w:hAnsiTheme="majorHAnsi" w:cstheme="majorHAnsi"/>
              </w:rPr>
              <w:t>Decisions are not made by individuals, but rather by motions at meetings attended by a quorum of the supervisors.</w:t>
            </w:r>
          </w:p>
        </w:tc>
        <w:tc>
          <w:tcPr>
            <w:tcW w:w="2790" w:type="dxa"/>
          </w:tcPr>
          <w:p w14:paraId="41F69CF7" w14:textId="55E59598" w:rsidR="007D5F86" w:rsidRPr="003B1BCE" w:rsidRDefault="007D5F86" w:rsidP="00D31DD1">
            <w:pPr>
              <w:rPr>
                <w:rFonts w:asciiTheme="majorHAnsi" w:eastAsia="Calibri" w:hAnsiTheme="majorHAnsi" w:cstheme="majorHAnsi"/>
                <w:i/>
              </w:rPr>
            </w:pPr>
            <w:hyperlink r:id="rId98" w:history="1">
              <w:r w:rsidRPr="003B1BCE">
                <w:rPr>
                  <w:rStyle w:val="Hyperlink"/>
                  <w:rFonts w:asciiTheme="majorHAnsi" w:eastAsia="Calibri" w:hAnsiTheme="majorHAnsi" w:cstheme="majorHAnsi"/>
                  <w:i/>
                </w:rPr>
                <w:t>75-7-112</w:t>
              </w:r>
            </w:hyperlink>
            <w:r w:rsidRPr="003B1BCE">
              <w:rPr>
                <w:rFonts w:asciiTheme="majorHAnsi" w:eastAsia="Calibri" w:hAnsiTheme="majorHAnsi" w:cstheme="majorHAnsi"/>
                <w:i/>
              </w:rPr>
              <w:t xml:space="preserve"> and </w:t>
            </w:r>
            <w:hyperlink r:id="rId99" w:history="1">
              <w:r w:rsidRPr="003B1BCE">
                <w:rPr>
                  <w:rStyle w:val="Hyperlink"/>
                  <w:rFonts w:asciiTheme="majorHAnsi" w:eastAsia="Calibri" w:hAnsiTheme="majorHAnsi" w:cstheme="majorHAnsi"/>
                  <w:i/>
                </w:rPr>
                <w:t>76-15-313</w:t>
              </w:r>
            </w:hyperlink>
          </w:p>
        </w:tc>
        <w:tc>
          <w:tcPr>
            <w:tcW w:w="2394" w:type="dxa"/>
          </w:tcPr>
          <w:p w14:paraId="32B93B57" w14:textId="77777777" w:rsidR="007D5F86" w:rsidRPr="003B1BCE" w:rsidRDefault="007D5F86"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809" w:type="dxa"/>
          </w:tcPr>
          <w:p w14:paraId="2CF076FD" w14:textId="1CCE55AB" w:rsidR="007D5F86" w:rsidRPr="003B1BCE" w:rsidRDefault="007D5F86"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809" w:type="dxa"/>
          </w:tcPr>
          <w:p w14:paraId="201197C9" w14:textId="77777777" w:rsidR="007D5F86" w:rsidRPr="003B1BCE" w:rsidRDefault="007D5F86" w:rsidP="00D31DD1">
            <w:pPr>
              <w:pBdr>
                <w:top w:val="nil"/>
                <w:left w:val="nil"/>
                <w:bottom w:val="nil"/>
                <w:right w:val="nil"/>
                <w:between w:val="nil"/>
              </w:pBdr>
              <w:spacing w:line="269" w:lineRule="auto"/>
              <w:jc w:val="center"/>
              <w:rPr>
                <w:rFonts w:asciiTheme="majorHAnsi" w:eastAsia="Calibri" w:hAnsiTheme="majorHAnsi" w:cstheme="majorHAnsi"/>
                <w:b/>
                <w:color w:val="000000"/>
              </w:rPr>
            </w:pPr>
          </w:p>
        </w:tc>
      </w:tr>
    </w:tbl>
    <w:p w14:paraId="413364B7" w14:textId="77777777" w:rsidR="00DA4464" w:rsidRPr="003B1BCE" w:rsidRDefault="00DA4464" w:rsidP="00D80A58">
      <w:pPr>
        <w:spacing w:line="360" w:lineRule="auto"/>
        <w:rPr>
          <w:rFonts w:asciiTheme="majorHAnsi" w:eastAsia="Calibri" w:hAnsiTheme="majorHAnsi" w:cstheme="majorHAnsi"/>
        </w:rPr>
      </w:pPr>
    </w:p>
    <w:p w14:paraId="7A96C891" w14:textId="54D57350" w:rsidR="00A77C3C" w:rsidRPr="003B1BCE" w:rsidRDefault="00A77C3C" w:rsidP="00BC03AF">
      <w:pPr>
        <w:pStyle w:val="Heading1"/>
        <w:spacing w:before="0"/>
        <w:ind w:left="0"/>
        <w:rPr>
          <w:rFonts w:asciiTheme="majorHAnsi" w:eastAsia="Calibri" w:hAnsiTheme="majorHAnsi" w:cstheme="majorHAnsi"/>
          <w:color w:val="000000"/>
        </w:rPr>
      </w:pPr>
      <w:r w:rsidRPr="003B1BCE">
        <w:rPr>
          <w:rFonts w:asciiTheme="majorHAnsi" w:hAnsiTheme="majorHAnsi" w:cstheme="majorHAnsi"/>
          <w:noProof/>
        </w:rPr>
        <mc:AlternateContent>
          <mc:Choice Requires="wps">
            <w:drawing>
              <wp:anchor distT="0" distB="0" distL="114300" distR="114300" simplePos="0" relativeHeight="251659264" behindDoc="0" locked="0" layoutInCell="1" hidden="0" allowOverlap="1" wp14:anchorId="6E50044B" wp14:editId="0EC1ACA8">
                <wp:simplePos x="0" y="0"/>
                <wp:positionH relativeFrom="column">
                  <wp:posOffset>-584199</wp:posOffset>
                </wp:positionH>
                <wp:positionV relativeFrom="paragraph">
                  <wp:posOffset>0</wp:posOffset>
                </wp:positionV>
                <wp:extent cx="22225" cy="22225"/>
                <wp:effectExtent l="0" t="0" r="0" b="0"/>
                <wp:wrapTopAndBottom distT="0" distB="0"/>
                <wp:docPr id="6" name="Straight Arrow Connector 6"/>
                <wp:cNvGraphicFramePr/>
                <a:graphic xmlns:a="http://schemas.openxmlformats.org/drawingml/2006/main">
                  <a:graphicData uri="http://schemas.microsoft.com/office/word/2010/wordprocessingShape">
                    <wps:wsp>
                      <wps:cNvCnPr/>
                      <wps:spPr>
                        <a:xfrm>
                          <a:off x="3504500" y="3780000"/>
                          <a:ext cx="3683000" cy="0"/>
                        </a:xfrm>
                        <a:prstGeom prst="straightConnector1">
                          <a:avLst/>
                        </a:prstGeom>
                        <a:solidFill>
                          <a:srgbClr val="FFFFFF"/>
                        </a:solidFill>
                        <a:ln w="9525" cap="flat" cmpd="sng">
                          <a:solidFill>
                            <a:srgbClr val="385622"/>
                          </a:solidFill>
                          <a:prstDash val="solid"/>
                          <a:round/>
                          <a:headEnd type="none" w="sm" len="sm"/>
                          <a:tailEnd type="none" w="sm" len="sm"/>
                        </a:ln>
                      </wps:spPr>
                      <wps:bodyPr/>
                    </wps:wsp>
                  </a:graphicData>
                </a:graphic>
              </wp:anchor>
            </w:drawing>
          </mc:Choice>
          <mc:Fallback>
            <w:pict>
              <v:shape w14:anchorId="0ABA8B88" id="Straight Arrow Connector 6" o:spid="_x0000_s1026" type="#_x0000_t32" style="position:absolute;margin-left:-46pt;margin-top:0;width:1.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" filled="t" strokecolor="#385622">
                <v:stroke startarrowwidth="narrow" startarrowlength="short" endarrowwidth="narrow" endarrowlength="short"/>
                <w10:wrap type="topAndBottom"/>
              </v:shape>
            </w:pict>
          </mc:Fallback>
        </mc:AlternateContent>
      </w:r>
      <w:r w:rsidRPr="003B1BCE">
        <w:rPr>
          <w:rFonts w:asciiTheme="majorHAnsi" w:eastAsia="Calibri" w:hAnsiTheme="majorHAnsi" w:cstheme="majorHAnsi"/>
          <w:color w:val="353638"/>
        </w:rPr>
        <w:t>WATER RESERVATIONS ADMINISTRATION</w:t>
      </w:r>
    </w:p>
    <w:tbl>
      <w:tblPr>
        <w:tblStyle w:val="a0"/>
        <w:tblW w:w="138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20"/>
        <w:gridCol w:w="2790"/>
        <w:gridCol w:w="2376"/>
        <w:gridCol w:w="813"/>
        <w:gridCol w:w="807"/>
      </w:tblGrid>
      <w:tr w:rsidR="007D5F86" w:rsidRPr="003B1BCE" w14:paraId="138B495C" w14:textId="77777777" w:rsidTr="004D0779">
        <w:trPr>
          <w:trHeight w:val="532"/>
        </w:trPr>
        <w:tc>
          <w:tcPr>
            <w:tcW w:w="7020" w:type="dxa"/>
          </w:tcPr>
          <w:p w14:paraId="059963A2" w14:textId="77777777" w:rsidR="007D5F86" w:rsidRPr="003B1BCE" w:rsidRDefault="007D5F86" w:rsidP="00B96814">
            <w:pPr>
              <w:pBdr>
                <w:top w:val="nil"/>
                <w:left w:val="nil"/>
                <w:bottom w:val="nil"/>
                <w:right w:val="nil"/>
                <w:between w:val="nil"/>
              </w:pBdr>
              <w:spacing w:line="269" w:lineRule="auto"/>
              <w:jc w:val="center"/>
              <w:rPr>
                <w:rFonts w:asciiTheme="majorHAnsi" w:eastAsia="Calibri" w:hAnsiTheme="majorHAnsi" w:cstheme="majorHAnsi"/>
                <w:b/>
                <w:color w:val="000000"/>
              </w:rPr>
            </w:pPr>
            <w:r w:rsidRPr="003B1BCE">
              <w:rPr>
                <w:rFonts w:asciiTheme="majorHAnsi" w:eastAsia="Calibri" w:hAnsiTheme="majorHAnsi" w:cstheme="majorHAnsi"/>
                <w:b/>
                <w:color w:val="000000"/>
              </w:rPr>
              <w:t>Compliance with Laws and Requirements</w:t>
            </w:r>
          </w:p>
        </w:tc>
        <w:tc>
          <w:tcPr>
            <w:tcW w:w="2790" w:type="dxa"/>
          </w:tcPr>
          <w:p w14:paraId="688FE231" w14:textId="77777777" w:rsidR="007D5F86" w:rsidRPr="003B1BCE" w:rsidRDefault="007D5F86" w:rsidP="00B96814">
            <w:pPr>
              <w:pBdr>
                <w:top w:val="nil"/>
                <w:left w:val="nil"/>
                <w:bottom w:val="nil"/>
                <w:right w:val="nil"/>
                <w:between w:val="nil"/>
              </w:pBdr>
              <w:spacing w:before="20" w:line="250" w:lineRule="auto"/>
              <w:ind w:left="625" w:right="85" w:hanging="603"/>
              <w:jc w:val="center"/>
              <w:rPr>
                <w:rFonts w:asciiTheme="majorHAnsi" w:eastAsia="Calibri" w:hAnsiTheme="majorHAnsi" w:cstheme="majorHAnsi"/>
                <w:b/>
                <w:color w:val="000000"/>
              </w:rPr>
            </w:pPr>
            <w:r w:rsidRPr="003B1BCE">
              <w:rPr>
                <w:rFonts w:asciiTheme="majorHAnsi" w:eastAsia="Calibri" w:hAnsiTheme="majorHAnsi" w:cstheme="majorHAnsi"/>
                <w:b/>
                <w:color w:val="000000"/>
              </w:rPr>
              <w:t>MT Code Annotated</w:t>
            </w:r>
          </w:p>
        </w:tc>
        <w:tc>
          <w:tcPr>
            <w:tcW w:w="2376" w:type="dxa"/>
          </w:tcPr>
          <w:p w14:paraId="5B5F8009" w14:textId="53B1F088" w:rsidR="007D5F86" w:rsidRPr="003B1BCE" w:rsidRDefault="00AF24DB" w:rsidP="00B96814">
            <w:pPr>
              <w:pBdr>
                <w:top w:val="nil"/>
                <w:left w:val="nil"/>
                <w:bottom w:val="nil"/>
                <w:right w:val="nil"/>
                <w:between w:val="nil"/>
              </w:pBdr>
              <w:spacing w:line="269" w:lineRule="auto"/>
              <w:jc w:val="center"/>
              <w:rPr>
                <w:rFonts w:asciiTheme="majorHAnsi" w:eastAsia="Calibri" w:hAnsiTheme="majorHAnsi" w:cstheme="majorHAnsi"/>
                <w:b/>
                <w:color w:val="000000"/>
              </w:rPr>
            </w:pPr>
            <w:r w:rsidRPr="003B1BCE">
              <w:rPr>
                <w:rFonts w:asciiTheme="majorHAnsi" w:eastAsia="Calibri" w:hAnsiTheme="majorHAnsi" w:cstheme="majorHAnsi"/>
                <w:b/>
                <w:color w:val="000000"/>
              </w:rPr>
              <w:t>Comment</w:t>
            </w:r>
          </w:p>
        </w:tc>
        <w:tc>
          <w:tcPr>
            <w:tcW w:w="813" w:type="dxa"/>
            <w:shd w:val="clear" w:color="auto" w:fill="92D050"/>
          </w:tcPr>
          <w:p w14:paraId="72E54F4F" w14:textId="1F6E0917" w:rsidR="007D5F86" w:rsidRPr="003B1BCE" w:rsidRDefault="007D5F86" w:rsidP="00B96814">
            <w:pPr>
              <w:pBdr>
                <w:top w:val="nil"/>
                <w:left w:val="nil"/>
                <w:bottom w:val="nil"/>
                <w:right w:val="nil"/>
                <w:between w:val="nil"/>
              </w:pBdr>
              <w:spacing w:line="269" w:lineRule="auto"/>
              <w:jc w:val="center"/>
              <w:rPr>
                <w:rFonts w:asciiTheme="majorHAnsi" w:eastAsia="Calibri" w:hAnsiTheme="majorHAnsi" w:cstheme="majorHAnsi"/>
                <w:b/>
                <w:color w:val="000000"/>
              </w:rPr>
            </w:pPr>
            <w:r w:rsidRPr="003B1BCE">
              <w:rPr>
                <w:rFonts w:asciiTheme="majorHAnsi" w:eastAsia="Calibri" w:hAnsiTheme="majorHAnsi" w:cstheme="majorHAnsi"/>
                <w:b/>
                <w:color w:val="000000"/>
              </w:rPr>
              <w:t>Yes/NA</w:t>
            </w:r>
          </w:p>
        </w:tc>
        <w:tc>
          <w:tcPr>
            <w:tcW w:w="807" w:type="dxa"/>
            <w:shd w:val="clear" w:color="auto" w:fill="FF0000"/>
          </w:tcPr>
          <w:p w14:paraId="62207DE9" w14:textId="77777777" w:rsidR="007D5F86" w:rsidRPr="003B1BCE" w:rsidRDefault="007D5F86" w:rsidP="00B96814">
            <w:pPr>
              <w:pBdr>
                <w:top w:val="nil"/>
                <w:left w:val="nil"/>
                <w:bottom w:val="nil"/>
                <w:right w:val="nil"/>
                <w:between w:val="nil"/>
              </w:pBdr>
              <w:spacing w:line="269" w:lineRule="auto"/>
              <w:jc w:val="center"/>
              <w:rPr>
                <w:rFonts w:asciiTheme="majorHAnsi" w:eastAsia="Calibri" w:hAnsiTheme="majorHAnsi" w:cstheme="majorHAnsi"/>
                <w:b/>
                <w:color w:val="000000"/>
              </w:rPr>
            </w:pPr>
            <w:r w:rsidRPr="003B1BCE">
              <w:rPr>
                <w:rFonts w:asciiTheme="majorHAnsi" w:eastAsia="Calibri" w:hAnsiTheme="majorHAnsi" w:cstheme="majorHAnsi"/>
                <w:b/>
                <w:color w:val="000000"/>
              </w:rPr>
              <w:t>No</w:t>
            </w:r>
          </w:p>
        </w:tc>
      </w:tr>
      <w:tr w:rsidR="007D5F86" w:rsidRPr="003B1BCE" w14:paraId="1922FCFC" w14:textId="77777777" w:rsidTr="004D0779">
        <w:trPr>
          <w:trHeight w:val="532"/>
        </w:trPr>
        <w:tc>
          <w:tcPr>
            <w:tcW w:w="7020" w:type="dxa"/>
          </w:tcPr>
          <w:p w14:paraId="74F272CF" w14:textId="0329561D" w:rsidR="007D5F86" w:rsidRPr="003B1BCE" w:rsidRDefault="007D5F86" w:rsidP="00B52C08">
            <w:pPr>
              <w:rPr>
                <w:rFonts w:asciiTheme="majorHAnsi" w:hAnsiTheme="majorHAnsi" w:cstheme="majorHAnsi"/>
              </w:rPr>
            </w:pPr>
            <w:r w:rsidRPr="003B1BCE">
              <w:rPr>
                <w:rFonts w:asciiTheme="majorHAnsi" w:hAnsiTheme="majorHAnsi" w:cstheme="majorHAnsi"/>
              </w:rPr>
              <w:t>District administers State Water Reservations for Agricultural Development.</w:t>
            </w:r>
          </w:p>
        </w:tc>
        <w:tc>
          <w:tcPr>
            <w:tcW w:w="2790" w:type="dxa"/>
          </w:tcPr>
          <w:p w14:paraId="142B73FA" w14:textId="61B652CA" w:rsidR="007D5F86" w:rsidRPr="003B1BCE" w:rsidRDefault="007D5F86" w:rsidP="00B52C08">
            <w:pPr>
              <w:rPr>
                <w:rFonts w:asciiTheme="majorHAnsi" w:hAnsiTheme="majorHAnsi" w:cstheme="majorHAnsi"/>
                <w:i/>
                <w:iCs/>
              </w:rPr>
            </w:pPr>
            <w:hyperlink r:id="rId100" w:history="1">
              <w:r w:rsidRPr="003B1BCE">
                <w:rPr>
                  <w:rStyle w:val="Hyperlink"/>
                  <w:rFonts w:asciiTheme="majorHAnsi" w:eastAsia="Century Gothic" w:hAnsiTheme="majorHAnsi" w:cstheme="majorHAnsi"/>
                  <w:i/>
                  <w:iCs/>
                </w:rPr>
                <w:t>85-2-316</w:t>
              </w:r>
            </w:hyperlink>
          </w:p>
        </w:tc>
        <w:tc>
          <w:tcPr>
            <w:tcW w:w="2376" w:type="dxa"/>
          </w:tcPr>
          <w:p w14:paraId="4B60BE2B" w14:textId="77777777" w:rsidR="007D5F86" w:rsidRPr="003B1BCE" w:rsidRDefault="007D5F86" w:rsidP="00B52C08">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813" w:type="dxa"/>
          </w:tcPr>
          <w:p w14:paraId="620CEC33" w14:textId="79BFBA73" w:rsidR="007D5F86" w:rsidRPr="003B1BCE" w:rsidRDefault="007D5F86" w:rsidP="00B52C08">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807" w:type="dxa"/>
          </w:tcPr>
          <w:p w14:paraId="24CE4B14" w14:textId="77777777" w:rsidR="007D5F86" w:rsidRPr="003B1BCE" w:rsidRDefault="007D5F86" w:rsidP="00B52C08">
            <w:pPr>
              <w:pBdr>
                <w:top w:val="nil"/>
                <w:left w:val="nil"/>
                <w:bottom w:val="nil"/>
                <w:right w:val="nil"/>
                <w:between w:val="nil"/>
              </w:pBdr>
              <w:spacing w:line="269" w:lineRule="auto"/>
              <w:jc w:val="center"/>
              <w:rPr>
                <w:rFonts w:asciiTheme="majorHAnsi" w:eastAsia="Calibri" w:hAnsiTheme="majorHAnsi" w:cstheme="majorHAnsi"/>
                <w:b/>
                <w:color w:val="000000"/>
              </w:rPr>
            </w:pPr>
          </w:p>
        </w:tc>
      </w:tr>
      <w:tr w:rsidR="007D5F86" w:rsidRPr="003B1BCE" w14:paraId="6CCF61A7" w14:textId="77777777" w:rsidTr="00C64178">
        <w:trPr>
          <w:trHeight w:val="845"/>
        </w:trPr>
        <w:tc>
          <w:tcPr>
            <w:tcW w:w="7020" w:type="dxa"/>
          </w:tcPr>
          <w:p w14:paraId="7E3A171A" w14:textId="07F38AFF" w:rsidR="007D5F86" w:rsidRPr="003B1BCE" w:rsidRDefault="007D5F86" w:rsidP="00B52C08">
            <w:pPr>
              <w:rPr>
                <w:rFonts w:asciiTheme="majorHAnsi" w:hAnsiTheme="majorHAnsi" w:cstheme="majorHAnsi"/>
              </w:rPr>
            </w:pPr>
            <w:r w:rsidRPr="003B1BCE">
              <w:rPr>
                <w:rFonts w:asciiTheme="majorHAnsi" w:hAnsiTheme="majorHAnsi" w:cstheme="majorHAnsi"/>
              </w:rPr>
              <w:t xml:space="preserve">District works with DNRC on applications for permit or change in appropriation right for applications that include projects not included in original application or change in point of diversion or place of use. </w:t>
            </w:r>
          </w:p>
        </w:tc>
        <w:tc>
          <w:tcPr>
            <w:tcW w:w="2790" w:type="dxa"/>
          </w:tcPr>
          <w:p w14:paraId="159543F3" w14:textId="31E0E78E" w:rsidR="007D5F86" w:rsidRPr="003B1BCE" w:rsidRDefault="007D5F86" w:rsidP="00B52C08">
            <w:pPr>
              <w:rPr>
                <w:rFonts w:asciiTheme="majorHAnsi" w:hAnsiTheme="majorHAnsi" w:cstheme="majorHAnsi"/>
                <w:i/>
                <w:iCs/>
              </w:rPr>
            </w:pPr>
            <w:hyperlink r:id="rId101" w:history="1">
              <w:r w:rsidRPr="003B1BCE">
                <w:rPr>
                  <w:rStyle w:val="Hyperlink"/>
                  <w:rFonts w:asciiTheme="majorHAnsi" w:eastAsia="Century Gothic" w:hAnsiTheme="majorHAnsi" w:cstheme="majorHAnsi"/>
                  <w:i/>
                  <w:iCs/>
                </w:rPr>
                <w:t>85-2-30</w:t>
              </w:r>
              <w:r w:rsidRPr="003B1BCE">
                <w:rPr>
                  <w:rStyle w:val="Hyperlink"/>
                  <w:rFonts w:asciiTheme="majorHAnsi" w:hAnsiTheme="majorHAnsi" w:cstheme="majorHAnsi"/>
                  <w:i/>
                  <w:iCs/>
                </w:rPr>
                <w:t>2</w:t>
              </w:r>
            </w:hyperlink>
          </w:p>
        </w:tc>
        <w:tc>
          <w:tcPr>
            <w:tcW w:w="2376" w:type="dxa"/>
          </w:tcPr>
          <w:p w14:paraId="2E244F05" w14:textId="77777777" w:rsidR="007D5F86" w:rsidRPr="003B1BCE" w:rsidRDefault="007D5F86" w:rsidP="00B52C08">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813" w:type="dxa"/>
          </w:tcPr>
          <w:p w14:paraId="1A5C6C5D" w14:textId="596C6324" w:rsidR="007D5F86" w:rsidRPr="003B1BCE" w:rsidRDefault="007D5F86" w:rsidP="00B52C08">
            <w:pPr>
              <w:pBdr>
                <w:top w:val="nil"/>
                <w:left w:val="nil"/>
                <w:bottom w:val="nil"/>
                <w:right w:val="nil"/>
                <w:between w:val="nil"/>
              </w:pBdr>
              <w:spacing w:line="269" w:lineRule="auto"/>
              <w:jc w:val="center"/>
              <w:rPr>
                <w:rFonts w:asciiTheme="majorHAnsi" w:eastAsia="Calibri" w:hAnsiTheme="majorHAnsi" w:cstheme="majorHAnsi"/>
                <w:b/>
                <w:color w:val="000000"/>
              </w:rPr>
            </w:pPr>
          </w:p>
        </w:tc>
        <w:tc>
          <w:tcPr>
            <w:tcW w:w="807" w:type="dxa"/>
          </w:tcPr>
          <w:p w14:paraId="66B5F045" w14:textId="77777777" w:rsidR="007D5F86" w:rsidRPr="003B1BCE" w:rsidRDefault="007D5F86" w:rsidP="00B52C08">
            <w:pPr>
              <w:pBdr>
                <w:top w:val="nil"/>
                <w:left w:val="nil"/>
                <w:bottom w:val="nil"/>
                <w:right w:val="nil"/>
                <w:between w:val="nil"/>
              </w:pBdr>
              <w:spacing w:line="269" w:lineRule="auto"/>
              <w:jc w:val="center"/>
              <w:rPr>
                <w:rFonts w:asciiTheme="majorHAnsi" w:eastAsia="Calibri" w:hAnsiTheme="majorHAnsi" w:cstheme="majorHAnsi"/>
                <w:b/>
                <w:color w:val="000000"/>
              </w:rPr>
            </w:pPr>
          </w:p>
        </w:tc>
      </w:tr>
    </w:tbl>
    <w:p w14:paraId="07DB2C2F" w14:textId="65B4D2AD" w:rsidR="00C619DD" w:rsidRPr="003B1BCE" w:rsidRDefault="00C5436D" w:rsidP="00C619DD">
      <w:pPr>
        <w:spacing w:before="240" w:after="240"/>
        <w:rPr>
          <w:rFonts w:ascii="Calibri" w:eastAsia="Calibri" w:hAnsi="Calibri" w:cs="Calibri"/>
          <w:color w:val="333333"/>
          <w:sz w:val="24"/>
          <w:szCs w:val="24"/>
        </w:rPr>
      </w:pPr>
      <w:r w:rsidRPr="003B1BCE">
        <w:rPr>
          <w:rFonts w:ascii="Calibri" w:eastAsia="Calibri" w:hAnsi="Calibri" w:cs="Calibri"/>
          <w:sz w:val="24"/>
          <w:szCs w:val="24"/>
        </w:rPr>
        <w:t xml:space="preserve">These </w:t>
      </w:r>
      <w:r w:rsidR="008937E0" w:rsidRPr="003B1BCE">
        <w:rPr>
          <w:rFonts w:ascii="Calibri" w:eastAsia="Calibri" w:hAnsi="Calibri" w:cs="Calibri"/>
          <w:sz w:val="24"/>
          <w:szCs w:val="24"/>
        </w:rPr>
        <w:t xml:space="preserve">completed </w:t>
      </w:r>
      <w:r w:rsidRPr="003B1BCE">
        <w:rPr>
          <w:rFonts w:ascii="Calibri" w:eastAsia="Calibri" w:hAnsi="Calibri" w:cs="Calibri"/>
          <w:sz w:val="24"/>
          <w:szCs w:val="24"/>
        </w:rPr>
        <w:t xml:space="preserve">assessments are based on the best available information at the time it was conducted. </w:t>
      </w:r>
      <w:r w:rsidRPr="003B1BCE">
        <w:rPr>
          <w:rFonts w:ascii="Calibri" w:eastAsia="Calibri" w:hAnsi="Calibri" w:cs="Calibri"/>
          <w:color w:val="333333"/>
          <w:sz w:val="24"/>
          <w:szCs w:val="24"/>
        </w:rPr>
        <w:t>I certify that I have knowledge of and understand the content of this document with attachments and that each law and statute has been reviewed and approved by the Board of Supervisors</w:t>
      </w:r>
      <w:r w:rsidR="00D80A58" w:rsidRPr="003B1BCE">
        <w:rPr>
          <w:rFonts w:ascii="Calibri" w:eastAsia="Calibri" w:hAnsi="Calibri" w:cs="Calibri"/>
          <w:color w:val="333333"/>
          <w:sz w:val="24"/>
          <w:szCs w:val="24"/>
        </w:rPr>
        <w:t>.</w:t>
      </w:r>
      <w:r w:rsidRPr="003B1BCE">
        <w:rPr>
          <w:rFonts w:ascii="Calibri" w:eastAsia="Calibri" w:hAnsi="Calibri" w:cs="Calibri"/>
          <w:color w:val="333333"/>
          <w:sz w:val="24"/>
          <w:szCs w:val="24"/>
        </w:rPr>
        <w:t xml:space="preserve"> </w:t>
      </w:r>
    </w:p>
    <w:p w14:paraId="279CEFC0" w14:textId="53CF7B36" w:rsidR="00D71A6C" w:rsidRPr="003B1BCE" w:rsidRDefault="008250C3" w:rsidP="008250C3">
      <w:pPr>
        <w:spacing w:line="480" w:lineRule="auto"/>
        <w:rPr>
          <w:sz w:val="24"/>
          <w:szCs w:val="24"/>
        </w:rPr>
      </w:pPr>
      <w:r w:rsidRPr="003B1BCE">
        <w:rPr>
          <w:rFonts w:ascii="Calibri" w:eastAsia="Calibri" w:hAnsi="Calibri" w:cs="Calibri"/>
          <w:color w:val="000000" w:themeColor="text1"/>
          <w:sz w:val="24"/>
          <w:szCs w:val="24"/>
        </w:rPr>
        <w:t xml:space="preserve">Board of Supervisors, Chairman </w:t>
      </w:r>
      <w:r w:rsidR="00132136" w:rsidRPr="003B1BCE">
        <w:rPr>
          <w:rFonts w:ascii="Calibri" w:eastAsia="Calibri" w:hAnsi="Calibri" w:cs="Calibri"/>
          <w:color w:val="000000" w:themeColor="text1"/>
          <w:sz w:val="24"/>
          <w:szCs w:val="24"/>
        </w:rPr>
        <w:t>Signature</w:t>
      </w:r>
      <w:r w:rsidR="00132136" w:rsidRPr="003B1BCE">
        <w:rPr>
          <w:rFonts w:ascii="Calibri" w:eastAsia="Calibri" w:hAnsi="Calibri" w:cs="Calibri"/>
          <w:sz w:val="24"/>
          <w:szCs w:val="24"/>
        </w:rPr>
        <w:t>: _</w:t>
      </w:r>
      <w:r w:rsidR="00243150" w:rsidRPr="003B1BCE">
        <w:rPr>
          <w:rFonts w:ascii="Calibri" w:eastAsia="Calibri" w:hAnsi="Calibri" w:cs="Calibri"/>
          <w:sz w:val="24"/>
          <w:szCs w:val="24"/>
        </w:rPr>
        <w:t>___</w:t>
      </w:r>
      <w:r w:rsidR="00D80A58" w:rsidRPr="003B1BCE">
        <w:rPr>
          <w:rFonts w:ascii="Calibri" w:eastAsia="Calibri" w:hAnsi="Calibri" w:cs="Calibri"/>
          <w:sz w:val="24"/>
          <w:szCs w:val="24"/>
        </w:rPr>
        <w:t>___</w:t>
      </w:r>
      <w:r w:rsidRPr="003B1BCE">
        <w:rPr>
          <w:rFonts w:ascii="Calibri" w:eastAsia="Calibri" w:hAnsi="Calibri" w:cs="Calibri"/>
          <w:sz w:val="24"/>
          <w:szCs w:val="24"/>
        </w:rPr>
        <w:t>_</w:t>
      </w:r>
      <w:r w:rsidR="00D80A58" w:rsidRPr="003B1BCE">
        <w:rPr>
          <w:rFonts w:ascii="Calibri" w:eastAsia="Calibri" w:hAnsi="Calibri" w:cs="Calibri"/>
          <w:sz w:val="24"/>
          <w:szCs w:val="24"/>
        </w:rPr>
        <w:t>____________</w:t>
      </w:r>
      <w:r w:rsidR="00243150" w:rsidRPr="003B1BCE">
        <w:rPr>
          <w:rFonts w:ascii="Calibri" w:eastAsia="Calibri" w:hAnsi="Calibri" w:cs="Calibri"/>
          <w:sz w:val="24"/>
          <w:szCs w:val="24"/>
        </w:rPr>
        <w:t>____________________</w:t>
      </w:r>
      <w:r w:rsidR="00965871" w:rsidRPr="003B1BCE">
        <w:rPr>
          <w:rFonts w:ascii="Calibri" w:eastAsia="Calibri" w:hAnsi="Calibri" w:cs="Calibri"/>
          <w:sz w:val="24"/>
          <w:szCs w:val="24"/>
        </w:rPr>
        <w:t>_________</w:t>
      </w:r>
      <w:r w:rsidR="00243150" w:rsidRPr="003B1BCE">
        <w:rPr>
          <w:rFonts w:ascii="Calibri" w:eastAsia="Calibri" w:hAnsi="Calibri" w:cs="Calibri"/>
          <w:sz w:val="24"/>
          <w:szCs w:val="24"/>
        </w:rPr>
        <w:t>____</w:t>
      </w:r>
      <w:r w:rsidR="00965871" w:rsidRPr="003B1BCE">
        <w:rPr>
          <w:rFonts w:ascii="Calibri" w:eastAsia="Calibri" w:hAnsi="Calibri" w:cs="Calibri"/>
          <w:color w:val="333333"/>
          <w:sz w:val="24"/>
          <w:szCs w:val="24"/>
        </w:rPr>
        <w:t xml:space="preserve"> Date: ______________________</w:t>
      </w:r>
    </w:p>
    <w:p w14:paraId="5ADBDAD5" w14:textId="4A6E8116" w:rsidR="008250C3" w:rsidRPr="003B1BCE" w:rsidRDefault="008250C3" w:rsidP="008250C3">
      <w:pPr>
        <w:spacing w:before="11"/>
        <w:rPr>
          <w:rFonts w:ascii="Calibri" w:eastAsia="Calibri" w:hAnsi="Calibri" w:cs="Calibri"/>
          <w:color w:val="2D74B5"/>
          <w:sz w:val="28"/>
          <w:szCs w:val="28"/>
        </w:rPr>
      </w:pPr>
      <w:r w:rsidRPr="003B1BCE">
        <w:rPr>
          <w:rFonts w:ascii="Calibri" w:eastAsia="Calibri" w:hAnsi="Calibri" w:cs="Calibri"/>
          <w:b/>
          <w:bCs/>
          <w:color w:val="2D74B5"/>
          <w:sz w:val="28"/>
          <w:szCs w:val="28"/>
        </w:rPr>
        <w:lastRenderedPageBreak/>
        <w:t xml:space="preserve">DNRC Conservation Districts Accountability </w:t>
      </w:r>
      <w:r w:rsidR="00E71659" w:rsidRPr="003B1BCE">
        <w:rPr>
          <w:rFonts w:ascii="Calibri" w:eastAsia="Calibri" w:hAnsi="Calibri" w:cs="Calibri"/>
          <w:b/>
          <w:bCs/>
          <w:color w:val="2D74B5"/>
          <w:sz w:val="28"/>
          <w:szCs w:val="28"/>
        </w:rPr>
        <w:t xml:space="preserve">Assessment </w:t>
      </w:r>
      <w:r w:rsidRPr="003B1BCE">
        <w:rPr>
          <w:rFonts w:ascii="Calibri" w:eastAsia="Calibri" w:hAnsi="Calibri" w:cs="Calibri"/>
          <w:b/>
          <w:bCs/>
          <w:color w:val="2D74B5"/>
          <w:sz w:val="28"/>
          <w:szCs w:val="28"/>
        </w:rPr>
        <w:t>Corrective Plan of Action</w:t>
      </w:r>
    </w:p>
    <w:p w14:paraId="3F66FC04" w14:textId="77777777" w:rsidR="008250C3" w:rsidRPr="003B1BCE" w:rsidRDefault="008250C3" w:rsidP="008250C3">
      <w:pPr>
        <w:spacing w:before="9"/>
        <w:rPr>
          <w:rFonts w:ascii="Calibri" w:eastAsia="Calibri" w:hAnsi="Calibri" w:cs="Calibri"/>
          <w:color w:val="000000" w:themeColor="text1"/>
        </w:rPr>
      </w:pPr>
    </w:p>
    <w:p w14:paraId="6CDEE8BC" w14:textId="2528F88D" w:rsidR="008250C3" w:rsidRPr="003B1BCE" w:rsidRDefault="008250C3" w:rsidP="008250C3">
      <w:pPr>
        <w:pStyle w:val="Heading1"/>
        <w:spacing w:before="53"/>
        <w:ind w:left="0"/>
        <w:rPr>
          <w:rFonts w:ascii="Calibri" w:eastAsia="Calibri" w:hAnsi="Calibri" w:cs="Calibri"/>
          <w:bCs/>
          <w:color w:val="353638"/>
          <w:sz w:val="22"/>
          <w:szCs w:val="22"/>
        </w:rPr>
      </w:pPr>
      <w:r w:rsidRPr="003B1BCE">
        <w:rPr>
          <w:rFonts w:ascii="Calibri" w:eastAsia="Calibri" w:hAnsi="Calibri" w:cs="Calibri"/>
          <w:bCs/>
          <w:color w:val="353638"/>
          <w:sz w:val="22"/>
          <w:szCs w:val="22"/>
        </w:rPr>
        <w:t>Conservation District:</w:t>
      </w:r>
      <w:r w:rsidRPr="003B1BCE">
        <w:tab/>
      </w:r>
      <w:r w:rsidRPr="003B1BCE">
        <w:rPr>
          <w:rFonts w:ascii="Calibri" w:eastAsia="Calibri" w:hAnsi="Calibri" w:cs="Calibri"/>
          <w:bCs/>
          <w:color w:val="353638"/>
          <w:sz w:val="22"/>
          <w:szCs w:val="22"/>
        </w:rPr>
        <w:t>______________</w:t>
      </w:r>
      <w:r w:rsidR="006D7BC2" w:rsidRPr="003B1BCE">
        <w:rPr>
          <w:rFonts w:ascii="Calibri" w:eastAsia="Calibri" w:hAnsi="Calibri" w:cs="Calibri"/>
          <w:bCs/>
          <w:color w:val="353638"/>
          <w:sz w:val="22"/>
          <w:szCs w:val="22"/>
        </w:rPr>
        <w:t>____________</w:t>
      </w:r>
      <w:r w:rsidR="00965871" w:rsidRPr="003B1BCE">
        <w:rPr>
          <w:rFonts w:ascii="Calibri" w:eastAsia="Calibri" w:hAnsi="Calibri" w:cs="Calibri"/>
          <w:bCs/>
          <w:color w:val="353638"/>
          <w:sz w:val="22"/>
          <w:szCs w:val="22"/>
        </w:rPr>
        <w:t>____________________________</w:t>
      </w:r>
    </w:p>
    <w:p w14:paraId="4E253AF3" w14:textId="77777777" w:rsidR="008937E0" w:rsidRPr="003B1BCE" w:rsidRDefault="008937E0" w:rsidP="00965871">
      <w:pPr>
        <w:pStyle w:val="Heading1"/>
        <w:spacing w:before="53"/>
        <w:ind w:left="0"/>
        <w:rPr>
          <w:rFonts w:ascii="Calibri" w:eastAsia="Calibri" w:hAnsi="Calibri" w:cs="Calibri"/>
          <w:bCs/>
          <w:color w:val="353638"/>
          <w:sz w:val="22"/>
          <w:szCs w:val="22"/>
        </w:rPr>
      </w:pPr>
    </w:p>
    <w:p w14:paraId="3A8FDCBF" w14:textId="59B6A001" w:rsidR="008250C3" w:rsidRPr="003B1BCE" w:rsidRDefault="008250C3" w:rsidP="00965871">
      <w:pPr>
        <w:pStyle w:val="Heading1"/>
        <w:spacing w:before="53"/>
        <w:ind w:left="0"/>
        <w:rPr>
          <w:rFonts w:ascii="Calibri" w:eastAsia="Calibri" w:hAnsi="Calibri" w:cs="Calibri"/>
          <w:b w:val="0"/>
          <w:bCs/>
          <w:color w:val="353638"/>
          <w:sz w:val="22"/>
          <w:szCs w:val="22"/>
        </w:rPr>
      </w:pPr>
      <w:r w:rsidRPr="003B1BCE">
        <w:rPr>
          <w:rFonts w:ascii="Calibri" w:eastAsia="Calibri" w:hAnsi="Calibri" w:cs="Calibri"/>
          <w:bCs/>
          <w:color w:val="353638"/>
          <w:sz w:val="22"/>
          <w:szCs w:val="22"/>
        </w:rPr>
        <w:t>Description</w:t>
      </w:r>
      <w:r w:rsidR="00965871" w:rsidRPr="003B1BCE">
        <w:rPr>
          <w:rFonts w:ascii="Calibri" w:eastAsia="Calibri" w:hAnsi="Calibri" w:cs="Calibri"/>
          <w:bCs/>
          <w:color w:val="353638"/>
          <w:sz w:val="22"/>
          <w:szCs w:val="22"/>
        </w:rPr>
        <w:t xml:space="preserve">: </w:t>
      </w:r>
      <w:r w:rsidRPr="003B1BCE">
        <w:rPr>
          <w:rFonts w:ascii="Calibri" w:eastAsia="Calibri" w:hAnsi="Calibri" w:cs="Calibri"/>
          <w:b w:val="0"/>
          <w:bCs/>
          <w:color w:val="353638"/>
          <w:sz w:val="22"/>
          <w:szCs w:val="22"/>
        </w:rPr>
        <w:t xml:space="preserve">This Corrective Plan of Action </w:t>
      </w:r>
      <w:r w:rsidR="00D6399D" w:rsidRPr="003B1BCE">
        <w:rPr>
          <w:rFonts w:ascii="Calibri" w:eastAsia="Calibri" w:hAnsi="Calibri" w:cs="Calibri"/>
          <w:b w:val="0"/>
          <w:bCs/>
          <w:color w:val="353638"/>
          <w:sz w:val="22"/>
          <w:szCs w:val="22"/>
        </w:rPr>
        <w:t xml:space="preserve">is intended to address </w:t>
      </w:r>
      <w:r w:rsidR="000527F9" w:rsidRPr="003B1BCE">
        <w:rPr>
          <w:rFonts w:ascii="Calibri" w:eastAsia="Calibri" w:hAnsi="Calibri" w:cs="Calibri"/>
          <w:b w:val="0"/>
          <w:bCs/>
          <w:color w:val="353638"/>
          <w:sz w:val="22"/>
          <w:szCs w:val="22"/>
        </w:rPr>
        <w:t xml:space="preserve">deficiencies identified </w:t>
      </w:r>
      <w:r w:rsidR="003F1A01" w:rsidRPr="003B1BCE">
        <w:rPr>
          <w:rFonts w:ascii="Calibri" w:eastAsia="Calibri" w:hAnsi="Calibri" w:cs="Calibri"/>
          <w:b w:val="0"/>
          <w:bCs/>
          <w:color w:val="353638"/>
          <w:sz w:val="22"/>
          <w:szCs w:val="22"/>
        </w:rPr>
        <w:t>by completing</w:t>
      </w:r>
      <w:r w:rsidR="000527F9" w:rsidRPr="003B1BCE">
        <w:rPr>
          <w:rFonts w:ascii="Calibri" w:eastAsia="Calibri" w:hAnsi="Calibri" w:cs="Calibri"/>
          <w:b w:val="0"/>
          <w:bCs/>
          <w:color w:val="353638"/>
          <w:sz w:val="22"/>
          <w:szCs w:val="22"/>
        </w:rPr>
        <w:t xml:space="preserve"> </w:t>
      </w:r>
      <w:r w:rsidR="003F1A01" w:rsidRPr="003B1BCE">
        <w:rPr>
          <w:rFonts w:ascii="Calibri" w:eastAsia="Calibri" w:hAnsi="Calibri" w:cs="Calibri"/>
          <w:b w:val="0"/>
          <w:bCs/>
          <w:color w:val="353638"/>
          <w:sz w:val="22"/>
          <w:szCs w:val="22"/>
        </w:rPr>
        <w:t>the</w:t>
      </w:r>
      <w:r w:rsidR="00965871" w:rsidRPr="003B1BCE">
        <w:rPr>
          <w:rFonts w:ascii="Calibri" w:eastAsia="Calibri" w:hAnsi="Calibri" w:cs="Calibri"/>
          <w:b w:val="0"/>
          <w:bCs/>
          <w:color w:val="353638"/>
          <w:sz w:val="22"/>
          <w:szCs w:val="22"/>
        </w:rPr>
        <w:t xml:space="preserve"> </w:t>
      </w:r>
      <w:r w:rsidR="000527F9" w:rsidRPr="003B1BCE">
        <w:rPr>
          <w:rFonts w:ascii="Calibri" w:eastAsia="Calibri" w:hAnsi="Calibri" w:cs="Calibri"/>
          <w:b w:val="0"/>
          <w:bCs/>
          <w:color w:val="353638"/>
          <w:sz w:val="22"/>
          <w:szCs w:val="22"/>
        </w:rPr>
        <w:t>Conservation District Accountability</w:t>
      </w:r>
      <w:r w:rsidR="008937E0" w:rsidRPr="003B1BCE">
        <w:rPr>
          <w:rFonts w:ascii="Calibri" w:eastAsia="Calibri" w:hAnsi="Calibri" w:cs="Calibri"/>
          <w:b w:val="0"/>
          <w:bCs/>
          <w:color w:val="353638"/>
          <w:sz w:val="22"/>
          <w:szCs w:val="22"/>
        </w:rPr>
        <w:t xml:space="preserve"> </w:t>
      </w:r>
      <w:r w:rsidR="000527F9" w:rsidRPr="003B1BCE">
        <w:rPr>
          <w:rFonts w:ascii="Calibri" w:eastAsia="Calibri" w:hAnsi="Calibri" w:cs="Calibri"/>
          <w:b w:val="0"/>
          <w:bCs/>
          <w:color w:val="353638"/>
          <w:sz w:val="22"/>
          <w:szCs w:val="22"/>
        </w:rPr>
        <w:t>Assessment</w:t>
      </w:r>
      <w:r w:rsidRPr="003B1BCE">
        <w:rPr>
          <w:rFonts w:ascii="Calibri" w:eastAsia="Calibri" w:hAnsi="Calibri" w:cs="Calibri"/>
          <w:b w:val="0"/>
          <w:bCs/>
          <w:color w:val="000000" w:themeColor="text1"/>
          <w:sz w:val="22"/>
          <w:szCs w:val="22"/>
        </w:rPr>
        <w:t xml:space="preserve">. </w:t>
      </w:r>
      <w:r w:rsidR="00965871" w:rsidRPr="003B1BCE">
        <w:rPr>
          <w:rFonts w:ascii="Calibri" w:eastAsia="Calibri" w:hAnsi="Calibri" w:cs="Calibri"/>
          <w:b w:val="0"/>
          <w:bCs/>
          <w:color w:val="000000" w:themeColor="text1"/>
          <w:sz w:val="22"/>
          <w:szCs w:val="22"/>
        </w:rPr>
        <w:t>Completion of the accountability assessment and completion and/or progress on</w:t>
      </w:r>
      <w:r w:rsidR="00130611" w:rsidRPr="003B1BCE">
        <w:rPr>
          <w:rFonts w:ascii="Calibri" w:eastAsia="Calibri" w:hAnsi="Calibri" w:cs="Calibri"/>
          <w:b w:val="0"/>
          <w:bCs/>
          <w:color w:val="000000" w:themeColor="text1"/>
          <w:sz w:val="22"/>
          <w:szCs w:val="22"/>
        </w:rPr>
        <w:t xml:space="preserve"> </w:t>
      </w:r>
      <w:r w:rsidR="001837D3" w:rsidRPr="003B1BCE">
        <w:rPr>
          <w:rFonts w:ascii="Calibri" w:eastAsia="Calibri" w:hAnsi="Calibri" w:cs="Calibri"/>
          <w:b w:val="0"/>
          <w:bCs/>
          <w:color w:val="000000" w:themeColor="text1"/>
          <w:sz w:val="22"/>
          <w:szCs w:val="22"/>
        </w:rPr>
        <w:t xml:space="preserve">corrective </w:t>
      </w:r>
      <w:r w:rsidR="009964D4" w:rsidRPr="003B1BCE">
        <w:rPr>
          <w:rFonts w:ascii="Calibri" w:eastAsia="Calibri" w:hAnsi="Calibri" w:cs="Calibri"/>
          <w:b w:val="0"/>
          <w:bCs/>
          <w:color w:val="000000" w:themeColor="text1"/>
          <w:sz w:val="22"/>
          <w:szCs w:val="22"/>
        </w:rPr>
        <w:t>actions</w:t>
      </w:r>
      <w:r w:rsidR="00130611" w:rsidRPr="003B1BCE">
        <w:rPr>
          <w:rFonts w:ascii="Calibri" w:eastAsia="Calibri" w:hAnsi="Calibri" w:cs="Calibri"/>
          <w:b w:val="0"/>
          <w:bCs/>
          <w:color w:val="000000" w:themeColor="text1"/>
          <w:sz w:val="22"/>
          <w:szCs w:val="22"/>
        </w:rPr>
        <w:t xml:space="preserve"> </w:t>
      </w:r>
      <w:r w:rsidR="008937E0" w:rsidRPr="003B1BCE">
        <w:rPr>
          <w:rFonts w:ascii="Calibri" w:eastAsia="Calibri" w:hAnsi="Calibri" w:cs="Calibri"/>
          <w:b w:val="0"/>
          <w:bCs/>
          <w:color w:val="000000" w:themeColor="text1"/>
          <w:sz w:val="22"/>
          <w:szCs w:val="22"/>
        </w:rPr>
        <w:t>are</w:t>
      </w:r>
      <w:r w:rsidRPr="003B1BCE">
        <w:rPr>
          <w:rFonts w:ascii="Calibri" w:eastAsia="Calibri" w:hAnsi="Calibri" w:cs="Calibri"/>
          <w:b w:val="0"/>
          <w:bCs/>
          <w:color w:val="000000" w:themeColor="text1"/>
          <w:sz w:val="22"/>
          <w:szCs w:val="22"/>
        </w:rPr>
        <w:t xml:space="preserve"> required </w:t>
      </w:r>
      <w:r w:rsidR="000527F9" w:rsidRPr="003B1BCE">
        <w:rPr>
          <w:rFonts w:ascii="Calibri" w:eastAsia="Calibri" w:hAnsi="Calibri" w:cs="Calibri"/>
          <w:b w:val="0"/>
          <w:bCs/>
          <w:color w:val="000000" w:themeColor="text1"/>
          <w:sz w:val="22"/>
          <w:szCs w:val="22"/>
        </w:rPr>
        <w:t>by DNRC as a condition of funding.</w:t>
      </w:r>
      <w:r w:rsidR="001837D3" w:rsidRPr="003B1BCE">
        <w:rPr>
          <w:rFonts w:ascii="Calibri" w:eastAsia="Calibri" w:hAnsi="Calibri" w:cs="Calibri"/>
          <w:b w:val="0"/>
          <w:bCs/>
          <w:color w:val="000000" w:themeColor="text1"/>
          <w:sz w:val="22"/>
          <w:szCs w:val="22"/>
        </w:rPr>
        <w:t xml:space="preserve"> </w:t>
      </w:r>
    </w:p>
    <w:p w14:paraId="5749133C" w14:textId="77777777" w:rsidR="000527F9" w:rsidRPr="003B1BCE" w:rsidRDefault="000527F9" w:rsidP="008250C3">
      <w:pPr>
        <w:spacing w:before="27" w:line="259" w:lineRule="auto"/>
        <w:rPr>
          <w:rFonts w:ascii="Calibri" w:eastAsia="Calibri" w:hAnsi="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72"/>
        <w:gridCol w:w="3623"/>
        <w:gridCol w:w="2137"/>
        <w:gridCol w:w="2179"/>
      </w:tblGrid>
      <w:tr w:rsidR="00965871" w:rsidRPr="003B1BCE" w14:paraId="3238CF99" w14:textId="77777777" w:rsidTr="008937E0">
        <w:trPr>
          <w:trHeight w:val="51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1462E7" w14:textId="77777777" w:rsidR="00965871" w:rsidRPr="003B1BCE" w:rsidRDefault="00965871" w:rsidP="001930A3">
            <w:pPr>
              <w:spacing w:line="269" w:lineRule="auto"/>
              <w:jc w:val="center"/>
              <w:rPr>
                <w:rFonts w:ascii="Calibri" w:eastAsia="Calibri" w:hAnsi="Calibri" w:cs="Calibri"/>
                <w:color w:val="000000" w:themeColor="text1"/>
              </w:rPr>
            </w:pPr>
            <w:r w:rsidRPr="003B1BCE">
              <w:rPr>
                <w:rFonts w:ascii="Calibri" w:eastAsia="Calibri" w:hAnsi="Calibri" w:cs="Calibri"/>
                <w:b/>
                <w:bCs/>
                <w:color w:val="000000" w:themeColor="text1"/>
              </w:rPr>
              <w:t>Correction Required</w:t>
            </w:r>
          </w:p>
        </w:tc>
        <w:tc>
          <w:tcPr>
            <w:tcW w:w="3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56EBF" w14:textId="69FC4BCB" w:rsidR="00965871" w:rsidRPr="003B1BCE" w:rsidRDefault="00965871" w:rsidP="001930A3">
            <w:pPr>
              <w:spacing w:before="20" w:line="250" w:lineRule="auto"/>
              <w:ind w:left="625" w:right="85" w:hanging="603"/>
              <w:jc w:val="center"/>
              <w:rPr>
                <w:rFonts w:ascii="Calibri" w:eastAsia="Calibri" w:hAnsi="Calibri" w:cs="Calibri"/>
                <w:b/>
                <w:bCs/>
                <w:color w:val="000000" w:themeColor="text1"/>
              </w:rPr>
            </w:pPr>
            <w:r w:rsidRPr="003B1BCE">
              <w:rPr>
                <w:rFonts w:ascii="Calibri" w:eastAsia="Calibri" w:hAnsi="Calibri" w:cs="Calibri"/>
                <w:b/>
                <w:bCs/>
                <w:color w:val="000000" w:themeColor="text1"/>
              </w:rPr>
              <w:t>Comments</w:t>
            </w:r>
          </w:p>
        </w:tc>
        <w:tc>
          <w:tcPr>
            <w:tcW w:w="21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2317C0" w14:textId="6F522514" w:rsidR="00965871" w:rsidRPr="003B1BCE" w:rsidRDefault="00965871" w:rsidP="001930A3">
            <w:pPr>
              <w:spacing w:before="20" w:line="250" w:lineRule="auto"/>
              <w:ind w:left="625" w:right="85" w:hanging="603"/>
              <w:jc w:val="center"/>
              <w:rPr>
                <w:rFonts w:ascii="Calibri" w:eastAsia="Calibri" w:hAnsi="Calibri" w:cs="Calibri"/>
                <w:color w:val="000000" w:themeColor="text1"/>
              </w:rPr>
            </w:pPr>
            <w:r w:rsidRPr="003B1BCE">
              <w:rPr>
                <w:rFonts w:ascii="Calibri" w:eastAsia="Calibri" w:hAnsi="Calibri" w:cs="Calibri"/>
                <w:b/>
                <w:bCs/>
                <w:color w:val="000000" w:themeColor="text1"/>
              </w:rPr>
              <w:t>Deadline</w:t>
            </w:r>
          </w:p>
        </w:tc>
        <w:tc>
          <w:tcPr>
            <w:tcW w:w="21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tcPr>
          <w:p w14:paraId="5E5306CD" w14:textId="13D9311B" w:rsidR="00965871" w:rsidRPr="003B1BCE" w:rsidRDefault="008937E0" w:rsidP="001930A3">
            <w:pPr>
              <w:spacing w:line="269" w:lineRule="auto"/>
              <w:jc w:val="center"/>
              <w:rPr>
                <w:rFonts w:ascii="Calibri" w:eastAsia="Calibri" w:hAnsi="Calibri" w:cs="Calibri"/>
                <w:color w:val="000000" w:themeColor="text1"/>
              </w:rPr>
            </w:pPr>
            <w:r w:rsidRPr="003B1BCE">
              <w:rPr>
                <w:rFonts w:ascii="Calibri" w:eastAsia="Calibri" w:hAnsi="Calibri" w:cs="Calibri"/>
                <w:b/>
                <w:bCs/>
                <w:color w:val="000000" w:themeColor="text1"/>
              </w:rPr>
              <w:t>Date of Completion</w:t>
            </w:r>
          </w:p>
        </w:tc>
      </w:tr>
      <w:tr w:rsidR="00965871" w:rsidRPr="003B1BCE" w14:paraId="70351F48" w14:textId="77777777" w:rsidTr="008937E0">
        <w:trPr>
          <w:trHeight w:val="51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80F45A" w14:textId="77777777" w:rsidR="00965871" w:rsidRPr="003B1BCE" w:rsidRDefault="00965871" w:rsidP="001930A3">
            <w:pPr>
              <w:rPr>
                <w:rFonts w:ascii="Calibri" w:eastAsia="Calibri" w:hAnsi="Calibri" w:cs="Calibri"/>
              </w:rPr>
            </w:pPr>
          </w:p>
        </w:tc>
        <w:tc>
          <w:tcPr>
            <w:tcW w:w="3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B6EF9B" w14:textId="77777777" w:rsidR="00965871" w:rsidRPr="003B1BCE" w:rsidRDefault="00965871" w:rsidP="001930A3">
            <w:pPr>
              <w:rPr>
                <w:rFonts w:ascii="Calibri" w:eastAsia="Calibri" w:hAnsi="Calibri" w:cs="Calibri"/>
              </w:rPr>
            </w:pPr>
          </w:p>
        </w:tc>
        <w:tc>
          <w:tcPr>
            <w:tcW w:w="21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2AFD62" w14:textId="7756603D" w:rsidR="00965871" w:rsidRPr="003B1BCE" w:rsidRDefault="00965871" w:rsidP="001930A3">
            <w:pPr>
              <w:rPr>
                <w:rFonts w:ascii="Calibri" w:eastAsia="Calibri" w:hAnsi="Calibri" w:cs="Calibri"/>
              </w:rPr>
            </w:pPr>
          </w:p>
        </w:tc>
        <w:tc>
          <w:tcPr>
            <w:tcW w:w="21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76688" w14:textId="77777777" w:rsidR="00965871" w:rsidRPr="003B1BCE" w:rsidRDefault="00965871" w:rsidP="001930A3">
            <w:pPr>
              <w:rPr>
                <w:rFonts w:ascii="Calibri" w:eastAsia="Calibri" w:hAnsi="Calibri" w:cs="Calibri"/>
                <w:color w:val="000000" w:themeColor="text1"/>
              </w:rPr>
            </w:pPr>
          </w:p>
        </w:tc>
      </w:tr>
      <w:tr w:rsidR="00965871" w:rsidRPr="003B1BCE" w14:paraId="3863296D" w14:textId="77777777" w:rsidTr="008937E0">
        <w:trPr>
          <w:trHeight w:val="51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FE0FFB" w14:textId="77777777" w:rsidR="00965871" w:rsidRPr="003B1BCE" w:rsidRDefault="00965871" w:rsidP="001930A3">
            <w:pPr>
              <w:rPr>
                <w:rFonts w:ascii="Calibri" w:eastAsia="Calibri" w:hAnsi="Calibri" w:cs="Calibri"/>
              </w:rPr>
            </w:pPr>
          </w:p>
        </w:tc>
        <w:tc>
          <w:tcPr>
            <w:tcW w:w="3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F7CEED" w14:textId="77777777" w:rsidR="00965871" w:rsidRPr="003B1BCE" w:rsidRDefault="00965871" w:rsidP="001930A3">
            <w:pPr>
              <w:rPr>
                <w:rFonts w:ascii="Calibri" w:eastAsia="Calibri" w:hAnsi="Calibri" w:cs="Calibri"/>
              </w:rPr>
            </w:pPr>
          </w:p>
        </w:tc>
        <w:tc>
          <w:tcPr>
            <w:tcW w:w="21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7EFB7" w14:textId="5012F96E" w:rsidR="00965871" w:rsidRPr="003B1BCE" w:rsidRDefault="00965871" w:rsidP="001930A3">
            <w:pPr>
              <w:rPr>
                <w:rFonts w:ascii="Calibri" w:eastAsia="Calibri" w:hAnsi="Calibri" w:cs="Calibri"/>
              </w:rPr>
            </w:pPr>
          </w:p>
        </w:tc>
        <w:tc>
          <w:tcPr>
            <w:tcW w:w="21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743006" w14:textId="77777777" w:rsidR="00965871" w:rsidRPr="003B1BCE" w:rsidRDefault="00965871" w:rsidP="001930A3">
            <w:pPr>
              <w:rPr>
                <w:rFonts w:ascii="Calibri" w:eastAsia="Calibri" w:hAnsi="Calibri" w:cs="Calibri"/>
                <w:color w:val="000000" w:themeColor="text1"/>
              </w:rPr>
            </w:pPr>
          </w:p>
        </w:tc>
      </w:tr>
      <w:tr w:rsidR="00965871" w:rsidRPr="003B1BCE" w14:paraId="45767D4F" w14:textId="77777777" w:rsidTr="008937E0">
        <w:trPr>
          <w:trHeight w:val="51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390CDE" w14:textId="77777777" w:rsidR="00965871" w:rsidRPr="003B1BCE" w:rsidRDefault="00965871" w:rsidP="001930A3">
            <w:pPr>
              <w:rPr>
                <w:rFonts w:ascii="Calibri" w:eastAsia="Calibri" w:hAnsi="Calibri" w:cs="Calibri"/>
              </w:rPr>
            </w:pPr>
          </w:p>
        </w:tc>
        <w:tc>
          <w:tcPr>
            <w:tcW w:w="3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2FE0D2" w14:textId="77777777" w:rsidR="00965871" w:rsidRPr="003B1BCE" w:rsidRDefault="00965871" w:rsidP="001930A3">
            <w:pPr>
              <w:rPr>
                <w:rFonts w:ascii="Calibri" w:eastAsia="Calibri" w:hAnsi="Calibri" w:cs="Calibri"/>
              </w:rPr>
            </w:pPr>
          </w:p>
        </w:tc>
        <w:tc>
          <w:tcPr>
            <w:tcW w:w="21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AF8B6C" w14:textId="77CA0507" w:rsidR="00965871" w:rsidRPr="003B1BCE" w:rsidRDefault="00965871" w:rsidP="001930A3">
            <w:pPr>
              <w:rPr>
                <w:rFonts w:ascii="Calibri" w:eastAsia="Calibri" w:hAnsi="Calibri" w:cs="Calibri"/>
              </w:rPr>
            </w:pPr>
          </w:p>
        </w:tc>
        <w:tc>
          <w:tcPr>
            <w:tcW w:w="21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8481DB" w14:textId="77777777" w:rsidR="00965871" w:rsidRPr="003B1BCE" w:rsidRDefault="00965871" w:rsidP="001930A3">
            <w:pPr>
              <w:rPr>
                <w:rFonts w:ascii="Calibri" w:eastAsia="Calibri" w:hAnsi="Calibri" w:cs="Calibri"/>
                <w:color w:val="000000" w:themeColor="text1"/>
              </w:rPr>
            </w:pPr>
          </w:p>
        </w:tc>
      </w:tr>
      <w:tr w:rsidR="00965871" w:rsidRPr="003B1BCE" w14:paraId="01C1113C" w14:textId="77777777" w:rsidTr="008937E0">
        <w:trPr>
          <w:trHeight w:val="51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215DD" w14:textId="77777777" w:rsidR="00965871" w:rsidRPr="003B1BCE" w:rsidRDefault="00965871" w:rsidP="001930A3">
            <w:pPr>
              <w:rPr>
                <w:rFonts w:ascii="Calibri" w:eastAsia="Calibri" w:hAnsi="Calibri" w:cs="Calibri"/>
              </w:rPr>
            </w:pPr>
          </w:p>
        </w:tc>
        <w:tc>
          <w:tcPr>
            <w:tcW w:w="3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5CF886" w14:textId="77777777" w:rsidR="00965871" w:rsidRPr="003B1BCE" w:rsidRDefault="00965871" w:rsidP="001930A3">
            <w:pPr>
              <w:rPr>
                <w:rFonts w:ascii="Calibri" w:eastAsia="Calibri" w:hAnsi="Calibri" w:cs="Calibri"/>
              </w:rPr>
            </w:pPr>
          </w:p>
        </w:tc>
        <w:tc>
          <w:tcPr>
            <w:tcW w:w="21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FDBB24" w14:textId="73D0ABD5" w:rsidR="00965871" w:rsidRPr="003B1BCE" w:rsidRDefault="00965871" w:rsidP="001930A3">
            <w:pPr>
              <w:rPr>
                <w:rFonts w:ascii="Calibri" w:eastAsia="Calibri" w:hAnsi="Calibri" w:cs="Calibri"/>
              </w:rPr>
            </w:pPr>
          </w:p>
        </w:tc>
        <w:tc>
          <w:tcPr>
            <w:tcW w:w="21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0137A9" w14:textId="77777777" w:rsidR="00965871" w:rsidRPr="003B1BCE" w:rsidRDefault="00965871" w:rsidP="001930A3">
            <w:pPr>
              <w:rPr>
                <w:rFonts w:ascii="Calibri" w:eastAsia="Calibri" w:hAnsi="Calibri" w:cs="Calibri"/>
                <w:color w:val="000000" w:themeColor="text1"/>
              </w:rPr>
            </w:pPr>
          </w:p>
        </w:tc>
      </w:tr>
      <w:tr w:rsidR="00965871" w:rsidRPr="003B1BCE" w14:paraId="1C467DB3" w14:textId="77777777" w:rsidTr="008937E0">
        <w:trPr>
          <w:trHeight w:val="51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BEDF2B" w14:textId="77777777" w:rsidR="00965871" w:rsidRPr="003B1BCE" w:rsidRDefault="00965871" w:rsidP="001930A3">
            <w:pPr>
              <w:rPr>
                <w:rFonts w:ascii="Calibri" w:eastAsia="Calibri" w:hAnsi="Calibri" w:cs="Calibri"/>
              </w:rPr>
            </w:pPr>
          </w:p>
        </w:tc>
        <w:tc>
          <w:tcPr>
            <w:tcW w:w="3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98ECF4" w14:textId="77777777" w:rsidR="00965871" w:rsidRPr="003B1BCE" w:rsidRDefault="00965871" w:rsidP="001930A3">
            <w:pPr>
              <w:rPr>
                <w:rFonts w:ascii="Calibri" w:eastAsia="Calibri" w:hAnsi="Calibri" w:cs="Calibri"/>
              </w:rPr>
            </w:pPr>
          </w:p>
        </w:tc>
        <w:tc>
          <w:tcPr>
            <w:tcW w:w="21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84738D" w14:textId="34B7071F" w:rsidR="00965871" w:rsidRPr="003B1BCE" w:rsidRDefault="00965871" w:rsidP="001930A3">
            <w:pPr>
              <w:rPr>
                <w:rFonts w:ascii="Calibri" w:eastAsia="Calibri" w:hAnsi="Calibri" w:cs="Calibri"/>
              </w:rPr>
            </w:pPr>
          </w:p>
        </w:tc>
        <w:tc>
          <w:tcPr>
            <w:tcW w:w="21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51CD86" w14:textId="77777777" w:rsidR="00965871" w:rsidRPr="003B1BCE" w:rsidRDefault="00965871" w:rsidP="001930A3">
            <w:pPr>
              <w:rPr>
                <w:rFonts w:ascii="Calibri" w:eastAsia="Calibri" w:hAnsi="Calibri" w:cs="Calibri"/>
                <w:color w:val="000000" w:themeColor="text1"/>
              </w:rPr>
            </w:pPr>
          </w:p>
        </w:tc>
      </w:tr>
      <w:tr w:rsidR="00965871" w:rsidRPr="003B1BCE" w14:paraId="5E8E5A80" w14:textId="77777777" w:rsidTr="008937E0">
        <w:trPr>
          <w:trHeight w:val="51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5104B5" w14:textId="77777777" w:rsidR="00965871" w:rsidRPr="003B1BCE" w:rsidRDefault="00965871" w:rsidP="001930A3">
            <w:pPr>
              <w:rPr>
                <w:rFonts w:ascii="Calibri" w:eastAsia="Calibri" w:hAnsi="Calibri" w:cs="Calibri"/>
              </w:rPr>
            </w:pPr>
          </w:p>
        </w:tc>
        <w:tc>
          <w:tcPr>
            <w:tcW w:w="3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D9C5E6" w14:textId="77777777" w:rsidR="00965871" w:rsidRPr="003B1BCE" w:rsidRDefault="00965871" w:rsidP="001930A3">
            <w:pPr>
              <w:rPr>
                <w:rFonts w:ascii="Calibri" w:eastAsia="Calibri" w:hAnsi="Calibri" w:cs="Calibri"/>
              </w:rPr>
            </w:pPr>
          </w:p>
        </w:tc>
        <w:tc>
          <w:tcPr>
            <w:tcW w:w="21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2E74EF" w14:textId="41C72B6D" w:rsidR="00965871" w:rsidRPr="003B1BCE" w:rsidRDefault="00965871" w:rsidP="001930A3">
            <w:pPr>
              <w:rPr>
                <w:rFonts w:ascii="Calibri" w:eastAsia="Calibri" w:hAnsi="Calibri" w:cs="Calibri"/>
              </w:rPr>
            </w:pPr>
          </w:p>
        </w:tc>
        <w:tc>
          <w:tcPr>
            <w:tcW w:w="21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48E537" w14:textId="77777777" w:rsidR="00965871" w:rsidRPr="003B1BCE" w:rsidRDefault="00965871" w:rsidP="001930A3">
            <w:pPr>
              <w:rPr>
                <w:rFonts w:ascii="Calibri" w:eastAsia="Calibri" w:hAnsi="Calibri" w:cs="Calibri"/>
                <w:color w:val="000000" w:themeColor="text1"/>
              </w:rPr>
            </w:pPr>
          </w:p>
        </w:tc>
      </w:tr>
      <w:tr w:rsidR="00965871" w:rsidRPr="003B1BCE" w14:paraId="6150CB39" w14:textId="77777777" w:rsidTr="008937E0">
        <w:trPr>
          <w:trHeight w:val="51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32D371" w14:textId="77777777" w:rsidR="00965871" w:rsidRPr="003B1BCE" w:rsidRDefault="00965871" w:rsidP="001930A3">
            <w:pPr>
              <w:rPr>
                <w:rFonts w:ascii="Calibri" w:eastAsia="Calibri" w:hAnsi="Calibri" w:cs="Calibri"/>
              </w:rPr>
            </w:pPr>
          </w:p>
        </w:tc>
        <w:tc>
          <w:tcPr>
            <w:tcW w:w="3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752B46" w14:textId="77777777" w:rsidR="00965871" w:rsidRPr="003B1BCE" w:rsidRDefault="00965871" w:rsidP="001930A3">
            <w:pPr>
              <w:rPr>
                <w:rFonts w:ascii="Calibri" w:eastAsia="Calibri" w:hAnsi="Calibri" w:cs="Calibri"/>
              </w:rPr>
            </w:pPr>
          </w:p>
        </w:tc>
        <w:tc>
          <w:tcPr>
            <w:tcW w:w="21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E661F4" w14:textId="0D89BF1B" w:rsidR="00965871" w:rsidRPr="003B1BCE" w:rsidRDefault="00965871" w:rsidP="001930A3">
            <w:pPr>
              <w:rPr>
                <w:rFonts w:ascii="Calibri" w:eastAsia="Calibri" w:hAnsi="Calibri" w:cs="Calibri"/>
              </w:rPr>
            </w:pPr>
          </w:p>
        </w:tc>
        <w:tc>
          <w:tcPr>
            <w:tcW w:w="21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48A78E" w14:textId="77777777" w:rsidR="00965871" w:rsidRPr="003B1BCE" w:rsidRDefault="00965871" w:rsidP="001930A3">
            <w:pPr>
              <w:rPr>
                <w:rFonts w:ascii="Calibri" w:eastAsia="Calibri" w:hAnsi="Calibri" w:cs="Calibri"/>
                <w:color w:val="000000" w:themeColor="text1"/>
              </w:rPr>
            </w:pPr>
          </w:p>
        </w:tc>
      </w:tr>
      <w:tr w:rsidR="00965871" w:rsidRPr="003B1BCE" w14:paraId="27A078A8" w14:textId="77777777" w:rsidTr="008937E0">
        <w:trPr>
          <w:trHeight w:val="51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914556" w14:textId="77777777" w:rsidR="00965871" w:rsidRPr="003B1BCE" w:rsidRDefault="00965871" w:rsidP="001930A3">
            <w:pPr>
              <w:rPr>
                <w:rFonts w:ascii="Calibri" w:eastAsia="Calibri" w:hAnsi="Calibri" w:cs="Calibri"/>
              </w:rPr>
            </w:pPr>
          </w:p>
        </w:tc>
        <w:tc>
          <w:tcPr>
            <w:tcW w:w="3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950039" w14:textId="77777777" w:rsidR="00965871" w:rsidRPr="003B1BCE" w:rsidRDefault="00965871" w:rsidP="001930A3">
            <w:pPr>
              <w:ind w:left="17"/>
              <w:rPr>
                <w:rFonts w:ascii="Calibri" w:eastAsia="Calibri" w:hAnsi="Calibri" w:cs="Calibri"/>
                <w:color w:val="000000" w:themeColor="text1"/>
              </w:rPr>
            </w:pPr>
          </w:p>
        </w:tc>
        <w:tc>
          <w:tcPr>
            <w:tcW w:w="21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1DE935" w14:textId="420A0CAC" w:rsidR="00965871" w:rsidRPr="003B1BCE" w:rsidRDefault="00965871" w:rsidP="001930A3">
            <w:pPr>
              <w:ind w:left="17"/>
              <w:rPr>
                <w:rFonts w:ascii="Calibri" w:eastAsia="Calibri" w:hAnsi="Calibri" w:cs="Calibri"/>
                <w:color w:val="000000" w:themeColor="text1"/>
              </w:rPr>
            </w:pPr>
          </w:p>
        </w:tc>
        <w:tc>
          <w:tcPr>
            <w:tcW w:w="21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885E8F" w14:textId="77777777" w:rsidR="00965871" w:rsidRPr="003B1BCE" w:rsidRDefault="00965871" w:rsidP="001930A3">
            <w:pPr>
              <w:rPr>
                <w:rFonts w:ascii="Calibri" w:eastAsia="Calibri" w:hAnsi="Calibri" w:cs="Calibri"/>
                <w:color w:val="000000" w:themeColor="text1"/>
              </w:rPr>
            </w:pPr>
          </w:p>
        </w:tc>
      </w:tr>
      <w:tr w:rsidR="00965871" w:rsidRPr="003B1BCE" w14:paraId="55D4331E" w14:textId="77777777" w:rsidTr="008937E0">
        <w:trPr>
          <w:trHeight w:val="51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417D4D" w14:textId="77777777" w:rsidR="00965871" w:rsidRPr="003B1BCE" w:rsidRDefault="00965871" w:rsidP="001930A3">
            <w:pPr>
              <w:rPr>
                <w:rFonts w:ascii="Calibri" w:eastAsia="Calibri" w:hAnsi="Calibri" w:cs="Calibri"/>
              </w:rPr>
            </w:pPr>
          </w:p>
        </w:tc>
        <w:tc>
          <w:tcPr>
            <w:tcW w:w="3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52735B" w14:textId="77777777" w:rsidR="00965871" w:rsidRPr="003B1BCE" w:rsidRDefault="00965871" w:rsidP="001930A3">
            <w:pPr>
              <w:spacing w:before="2"/>
              <w:ind w:left="17"/>
              <w:rPr>
                <w:rFonts w:ascii="Calibri" w:eastAsia="Calibri" w:hAnsi="Calibri" w:cs="Calibri"/>
                <w:color w:val="000000" w:themeColor="text1"/>
              </w:rPr>
            </w:pPr>
          </w:p>
        </w:tc>
        <w:tc>
          <w:tcPr>
            <w:tcW w:w="21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70DC9F" w14:textId="6D364719" w:rsidR="00965871" w:rsidRPr="003B1BCE" w:rsidRDefault="00965871" w:rsidP="001930A3">
            <w:pPr>
              <w:spacing w:before="2"/>
              <w:ind w:left="17"/>
              <w:rPr>
                <w:rFonts w:ascii="Calibri" w:eastAsia="Calibri" w:hAnsi="Calibri" w:cs="Calibri"/>
                <w:color w:val="000000" w:themeColor="text1"/>
              </w:rPr>
            </w:pPr>
          </w:p>
        </w:tc>
        <w:tc>
          <w:tcPr>
            <w:tcW w:w="21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CC9DF2" w14:textId="77777777" w:rsidR="008937E0" w:rsidRPr="003B1BCE" w:rsidRDefault="008937E0" w:rsidP="001930A3">
            <w:pPr>
              <w:rPr>
                <w:rFonts w:ascii="Calibri" w:eastAsia="Calibri" w:hAnsi="Calibri" w:cs="Calibri"/>
                <w:color w:val="000000" w:themeColor="text1"/>
              </w:rPr>
            </w:pPr>
          </w:p>
        </w:tc>
      </w:tr>
    </w:tbl>
    <w:p w14:paraId="216592C8" w14:textId="77777777" w:rsidR="008250C3" w:rsidRPr="003B1BCE" w:rsidRDefault="008250C3" w:rsidP="008250C3">
      <w:pPr>
        <w:spacing w:before="27" w:line="259" w:lineRule="auto"/>
        <w:rPr>
          <w:color w:val="000000" w:themeColor="text1"/>
        </w:rPr>
      </w:pPr>
    </w:p>
    <w:p w14:paraId="75617F78" w14:textId="57B746BB" w:rsidR="008250C3" w:rsidRPr="003B1BCE" w:rsidRDefault="008250C3" w:rsidP="008937E0">
      <w:pPr>
        <w:spacing w:line="360" w:lineRule="auto"/>
        <w:rPr>
          <w:rFonts w:ascii="Calibri" w:eastAsia="Calibri" w:hAnsi="Calibri" w:cs="Calibri"/>
          <w:color w:val="333333"/>
        </w:rPr>
      </w:pPr>
      <w:r w:rsidRPr="003B1BCE">
        <w:rPr>
          <w:rFonts w:ascii="Calibri" w:eastAsia="Calibri" w:hAnsi="Calibri" w:cs="Calibri"/>
          <w:color w:val="333333"/>
        </w:rPr>
        <w:t xml:space="preserve">I certify that I have knowledge of and understand the content of this document with attachments and that each law and statute has been reviewed and approved by the Board of Supervisors </w:t>
      </w:r>
      <w:r w:rsidR="009C20D9" w:rsidRPr="003B1BCE">
        <w:rPr>
          <w:rFonts w:ascii="Calibri" w:eastAsia="Calibri" w:hAnsi="Calibri" w:cs="Calibri"/>
          <w:color w:val="333333"/>
        </w:rPr>
        <w:t>at a publicly noticed meeting on</w:t>
      </w:r>
      <w:r w:rsidR="008937E0" w:rsidRPr="003B1BCE">
        <w:rPr>
          <w:rFonts w:ascii="Calibri" w:eastAsia="Calibri" w:hAnsi="Calibri" w:cs="Calibri"/>
          <w:color w:val="333333"/>
        </w:rPr>
        <w:t xml:space="preserve"> </w:t>
      </w:r>
      <w:r w:rsidRPr="003B1BCE">
        <w:rPr>
          <w:rFonts w:ascii="Calibri" w:eastAsia="Calibri" w:hAnsi="Calibri" w:cs="Calibri"/>
          <w:color w:val="333333"/>
        </w:rPr>
        <w:t>Date: ____________________________.</w:t>
      </w:r>
    </w:p>
    <w:p w14:paraId="38640D30" w14:textId="77777777" w:rsidR="008250C3" w:rsidRPr="003B1BCE" w:rsidRDefault="008250C3" w:rsidP="008250C3">
      <w:pPr>
        <w:rPr>
          <w:rFonts w:ascii="Calibri" w:eastAsia="Calibri" w:hAnsi="Calibri" w:cs="Calibri"/>
          <w:color w:val="000000" w:themeColor="text1"/>
        </w:rPr>
      </w:pPr>
    </w:p>
    <w:p w14:paraId="095CCE4D" w14:textId="77777777" w:rsidR="008250C3" w:rsidRPr="003B1BCE" w:rsidRDefault="008250C3" w:rsidP="008250C3">
      <w:pPr>
        <w:rPr>
          <w:rFonts w:ascii="Calibri" w:eastAsia="Calibri" w:hAnsi="Calibri" w:cs="Calibri"/>
          <w:color w:val="000000" w:themeColor="text1"/>
        </w:rPr>
      </w:pPr>
    </w:p>
    <w:p w14:paraId="1A9216B8" w14:textId="7F207C60" w:rsidR="0029137E" w:rsidRPr="008937E0" w:rsidRDefault="008250C3" w:rsidP="008937E0">
      <w:pPr>
        <w:rPr>
          <w:color w:val="000000" w:themeColor="text1"/>
        </w:rPr>
      </w:pPr>
      <w:r w:rsidRPr="003B1BCE">
        <w:rPr>
          <w:rFonts w:ascii="Calibri" w:eastAsia="Calibri" w:hAnsi="Calibri" w:cs="Calibri"/>
          <w:color w:val="000000" w:themeColor="text1"/>
        </w:rPr>
        <w:t xml:space="preserve">Board of Supervisors, Chairman </w:t>
      </w:r>
      <w:r w:rsidR="00132136" w:rsidRPr="003B1BCE">
        <w:rPr>
          <w:rFonts w:ascii="Calibri" w:eastAsia="Calibri" w:hAnsi="Calibri" w:cs="Calibri"/>
          <w:color w:val="000000" w:themeColor="text1"/>
        </w:rPr>
        <w:t>Signature: _</w:t>
      </w:r>
      <w:r w:rsidRPr="003B1BCE">
        <w:rPr>
          <w:rFonts w:ascii="Calibri" w:eastAsia="Calibri" w:hAnsi="Calibri" w:cs="Calibri"/>
          <w:color w:val="000000" w:themeColor="text1"/>
        </w:rPr>
        <w:t>________________________________________________________</w:t>
      </w:r>
      <w:r>
        <w:tab/>
      </w:r>
      <w:r>
        <w:tab/>
      </w:r>
      <w:r>
        <w:tab/>
      </w:r>
      <w:r>
        <w:tab/>
      </w:r>
    </w:p>
    <w:sectPr w:rsidR="0029137E" w:rsidRPr="008937E0" w:rsidSect="00132136">
      <w:pgSz w:w="15840" w:h="12240" w:orient="landscape"/>
      <w:pgMar w:top="1008" w:right="1008" w:bottom="1008" w:left="1008" w:header="0" w:footer="11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1BFD" w14:textId="77777777" w:rsidR="00914A53" w:rsidRDefault="00914A53">
      <w:r>
        <w:separator/>
      </w:r>
    </w:p>
  </w:endnote>
  <w:endnote w:type="continuationSeparator" w:id="0">
    <w:p w14:paraId="0DEE3CD8" w14:textId="77777777" w:rsidR="00914A53" w:rsidRDefault="0091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C8E8" w14:textId="6D4AB857" w:rsidR="005108BF" w:rsidRPr="00DF1D1E" w:rsidRDefault="00C5436D" w:rsidP="00DF1D1E">
    <w:pPr>
      <w:pBdr>
        <w:top w:val="nil"/>
        <w:left w:val="nil"/>
        <w:bottom w:val="nil"/>
        <w:right w:val="nil"/>
        <w:between w:val="nil"/>
      </w:pBdr>
      <w:tabs>
        <w:tab w:val="center" w:pos="4680"/>
        <w:tab w:val="right" w:pos="9360"/>
      </w:tabs>
      <w:jc w:val="right"/>
      <w:rPr>
        <w:rFonts w:ascii="Calibri" w:eastAsia="Calibri" w:hAnsi="Calibri" w:cs="Calibri"/>
        <w:color w:val="000000"/>
        <w:sz w:val="16"/>
        <w:szCs w:val="16"/>
      </w:rPr>
    </w:pPr>
    <w:r>
      <w:rPr>
        <w:rFonts w:ascii="Calibri" w:eastAsia="Calibri" w:hAnsi="Calibri" w:cs="Calibri"/>
        <w:color w:val="000000"/>
        <w:sz w:val="16"/>
        <w:szCs w:val="16"/>
      </w:rPr>
      <w:t xml:space="preserve">Page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PAGE</w:instrText>
    </w:r>
    <w:r>
      <w:rPr>
        <w:rFonts w:ascii="Calibri" w:eastAsia="Calibri" w:hAnsi="Calibri" w:cs="Calibri"/>
        <w:b/>
        <w:color w:val="000000"/>
        <w:sz w:val="16"/>
        <w:szCs w:val="16"/>
      </w:rPr>
      <w:fldChar w:fldCharType="separate"/>
    </w:r>
    <w:r w:rsidR="00647FA4">
      <w:rPr>
        <w:rFonts w:ascii="Calibri" w:eastAsia="Calibri" w:hAnsi="Calibri" w:cs="Calibri"/>
        <w:b/>
        <w:noProof/>
        <w:color w:val="000000"/>
        <w:sz w:val="16"/>
        <w:szCs w:val="16"/>
      </w:rPr>
      <w:t>1</w:t>
    </w:r>
    <w:r>
      <w:rPr>
        <w:rFonts w:ascii="Calibri" w:eastAsia="Calibri" w:hAnsi="Calibri" w:cs="Calibri"/>
        <w:b/>
        <w:color w:val="000000"/>
        <w:sz w:val="16"/>
        <w:szCs w:val="16"/>
      </w:rPr>
      <w:fldChar w:fldCharType="end"/>
    </w:r>
    <w:r>
      <w:rPr>
        <w:rFonts w:ascii="Calibri" w:eastAsia="Calibri" w:hAnsi="Calibri" w:cs="Calibri"/>
        <w:color w:val="000000"/>
        <w:sz w:val="16"/>
        <w:szCs w:val="16"/>
      </w:rPr>
      <w:t xml:space="preserve"> of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NUMPAGES</w:instrText>
    </w:r>
    <w:r>
      <w:rPr>
        <w:rFonts w:ascii="Calibri" w:eastAsia="Calibri" w:hAnsi="Calibri" w:cs="Calibri"/>
        <w:b/>
        <w:color w:val="000000"/>
        <w:sz w:val="16"/>
        <w:szCs w:val="16"/>
      </w:rPr>
      <w:fldChar w:fldCharType="separate"/>
    </w:r>
    <w:r w:rsidR="00647FA4">
      <w:rPr>
        <w:rFonts w:ascii="Calibri" w:eastAsia="Calibri" w:hAnsi="Calibri" w:cs="Calibri"/>
        <w:b/>
        <w:noProof/>
        <w:color w:val="000000"/>
        <w:sz w:val="16"/>
        <w:szCs w:val="16"/>
      </w:rPr>
      <w:t>2</w:t>
    </w:r>
    <w:r>
      <w:rPr>
        <w:rFonts w:ascii="Calibri" w:eastAsia="Calibri" w:hAnsi="Calibri" w:cs="Calibri"/>
        <w:b/>
        <w:color w:val="000000"/>
        <w:sz w:val="16"/>
        <w:szCs w:val="16"/>
      </w:rPr>
      <w:fldChar w:fldCharType="end"/>
    </w:r>
    <w:r w:rsidR="00DF1D1E">
      <w:rPr>
        <w:rFonts w:ascii="Calibri" w:eastAsia="Calibri" w:hAnsi="Calibri" w:cs="Calibri"/>
        <w:b/>
        <w:color w:val="000000"/>
        <w:sz w:val="16"/>
        <w:szCs w:val="16"/>
      </w:rPr>
      <w:tab/>
    </w:r>
    <w:r w:rsidR="00DF1D1E">
      <w:rPr>
        <w:rFonts w:ascii="Calibri" w:eastAsia="Calibri" w:hAnsi="Calibri" w:cs="Calibri"/>
        <w:color w:val="000000"/>
        <w:sz w:val="16"/>
        <w:szCs w:val="16"/>
      </w:rPr>
      <w:t xml:space="preserve">Last Updated </w:t>
    </w:r>
    <w:r w:rsidR="00BF0D85">
      <w:rPr>
        <w:rFonts w:ascii="Calibri" w:eastAsia="Calibri" w:hAnsi="Calibri" w:cs="Calibri"/>
        <w:color w:val="000000"/>
        <w:sz w:val="16"/>
        <w:szCs w:val="16"/>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44F5" w14:textId="77777777" w:rsidR="00914A53" w:rsidRDefault="00914A53">
      <w:r>
        <w:separator/>
      </w:r>
    </w:p>
  </w:footnote>
  <w:footnote w:type="continuationSeparator" w:id="0">
    <w:p w14:paraId="7224720C" w14:textId="77777777" w:rsidR="00914A53" w:rsidRDefault="00914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D034" w14:textId="12CB7411" w:rsidR="00912524" w:rsidRDefault="00912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9E0"/>
    <w:multiLevelType w:val="hybridMultilevel"/>
    <w:tmpl w:val="9A46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D576B"/>
    <w:multiLevelType w:val="hybridMultilevel"/>
    <w:tmpl w:val="FA4C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F1014"/>
    <w:multiLevelType w:val="hybridMultilevel"/>
    <w:tmpl w:val="3D1A934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2E383B"/>
    <w:multiLevelType w:val="hybridMultilevel"/>
    <w:tmpl w:val="0266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93503"/>
    <w:multiLevelType w:val="hybridMultilevel"/>
    <w:tmpl w:val="D96A5BD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239015C2"/>
    <w:multiLevelType w:val="multilevel"/>
    <w:tmpl w:val="E7C63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1930EA"/>
    <w:multiLevelType w:val="hybridMultilevel"/>
    <w:tmpl w:val="6AC8E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AB2C7C"/>
    <w:multiLevelType w:val="multilevel"/>
    <w:tmpl w:val="92BE0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0F1FD4"/>
    <w:multiLevelType w:val="hybridMultilevel"/>
    <w:tmpl w:val="68D89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827977"/>
    <w:multiLevelType w:val="hybridMultilevel"/>
    <w:tmpl w:val="496AF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B3BF9"/>
    <w:multiLevelType w:val="hybridMultilevel"/>
    <w:tmpl w:val="A07E846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C564FA"/>
    <w:multiLevelType w:val="hybridMultilevel"/>
    <w:tmpl w:val="4D66D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681924">
    <w:abstractNumId w:val="2"/>
  </w:num>
  <w:num w:numId="2" w16cid:durableId="1313410933">
    <w:abstractNumId w:val="8"/>
  </w:num>
  <w:num w:numId="3" w16cid:durableId="322703784">
    <w:abstractNumId w:val="0"/>
  </w:num>
  <w:num w:numId="4" w16cid:durableId="662666602">
    <w:abstractNumId w:val="1"/>
  </w:num>
  <w:num w:numId="5" w16cid:durableId="291518210">
    <w:abstractNumId w:val="4"/>
  </w:num>
  <w:num w:numId="6" w16cid:durableId="805120493">
    <w:abstractNumId w:val="3"/>
  </w:num>
  <w:num w:numId="7" w16cid:durableId="1980722852">
    <w:abstractNumId w:val="9"/>
  </w:num>
  <w:num w:numId="8" w16cid:durableId="1775980877">
    <w:abstractNumId w:val="6"/>
  </w:num>
  <w:num w:numId="9" w16cid:durableId="311104883">
    <w:abstractNumId w:val="7"/>
  </w:num>
  <w:num w:numId="10" w16cid:durableId="132410351">
    <w:abstractNumId w:val="5"/>
  </w:num>
  <w:num w:numId="11" w16cid:durableId="592669779">
    <w:abstractNumId w:val="11"/>
  </w:num>
  <w:num w:numId="12" w16cid:durableId="58482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BF"/>
    <w:rsid w:val="0000012F"/>
    <w:rsid w:val="0000693B"/>
    <w:rsid w:val="00011486"/>
    <w:rsid w:val="00013BD7"/>
    <w:rsid w:val="00022533"/>
    <w:rsid w:val="000341F8"/>
    <w:rsid w:val="0003766B"/>
    <w:rsid w:val="00040ED3"/>
    <w:rsid w:val="000436CE"/>
    <w:rsid w:val="00043E30"/>
    <w:rsid w:val="00047966"/>
    <w:rsid w:val="000527F9"/>
    <w:rsid w:val="0005619A"/>
    <w:rsid w:val="0006389E"/>
    <w:rsid w:val="00066DB7"/>
    <w:rsid w:val="000836CE"/>
    <w:rsid w:val="000904D8"/>
    <w:rsid w:val="000B1E87"/>
    <w:rsid w:val="000B6F43"/>
    <w:rsid w:val="000B7B84"/>
    <w:rsid w:val="000C2B48"/>
    <w:rsid w:val="000D180E"/>
    <w:rsid w:val="000E2E1F"/>
    <w:rsid w:val="000F02EC"/>
    <w:rsid w:val="000F1146"/>
    <w:rsid w:val="000F20B1"/>
    <w:rsid w:val="000F6295"/>
    <w:rsid w:val="00101380"/>
    <w:rsid w:val="00101B51"/>
    <w:rsid w:val="00103479"/>
    <w:rsid w:val="001035BF"/>
    <w:rsid w:val="0010509D"/>
    <w:rsid w:val="00113EF3"/>
    <w:rsid w:val="0011516F"/>
    <w:rsid w:val="00115AC7"/>
    <w:rsid w:val="00115C04"/>
    <w:rsid w:val="00120498"/>
    <w:rsid w:val="00125D3C"/>
    <w:rsid w:val="00130611"/>
    <w:rsid w:val="00132136"/>
    <w:rsid w:val="00132ED6"/>
    <w:rsid w:val="001340A3"/>
    <w:rsid w:val="00134FE5"/>
    <w:rsid w:val="00140160"/>
    <w:rsid w:val="0014432A"/>
    <w:rsid w:val="00145BCD"/>
    <w:rsid w:val="00150941"/>
    <w:rsid w:val="00154841"/>
    <w:rsid w:val="001557F1"/>
    <w:rsid w:val="00162F7C"/>
    <w:rsid w:val="00170778"/>
    <w:rsid w:val="001822A5"/>
    <w:rsid w:val="001837D3"/>
    <w:rsid w:val="00187011"/>
    <w:rsid w:val="00192E76"/>
    <w:rsid w:val="00195FD7"/>
    <w:rsid w:val="001A4C94"/>
    <w:rsid w:val="001B6C57"/>
    <w:rsid w:val="001D5EE2"/>
    <w:rsid w:val="001E0E45"/>
    <w:rsid w:val="001E4495"/>
    <w:rsid w:val="001E4884"/>
    <w:rsid w:val="001F137D"/>
    <w:rsid w:val="001F2AC3"/>
    <w:rsid w:val="001F32C8"/>
    <w:rsid w:val="00205988"/>
    <w:rsid w:val="0021089F"/>
    <w:rsid w:val="0021793B"/>
    <w:rsid w:val="002203A2"/>
    <w:rsid w:val="002246D4"/>
    <w:rsid w:val="00230F57"/>
    <w:rsid w:val="00233EBA"/>
    <w:rsid w:val="002344CC"/>
    <w:rsid w:val="00236FBE"/>
    <w:rsid w:val="00242CF0"/>
    <w:rsid w:val="00243150"/>
    <w:rsid w:val="00257E25"/>
    <w:rsid w:val="00263D20"/>
    <w:rsid w:val="00264ED2"/>
    <w:rsid w:val="0027169F"/>
    <w:rsid w:val="00277083"/>
    <w:rsid w:val="00281DFE"/>
    <w:rsid w:val="0028235F"/>
    <w:rsid w:val="0029137E"/>
    <w:rsid w:val="002A63AB"/>
    <w:rsid w:val="002A644F"/>
    <w:rsid w:val="002A6485"/>
    <w:rsid w:val="002C0069"/>
    <w:rsid w:val="002C4297"/>
    <w:rsid w:val="002C7D0D"/>
    <w:rsid w:val="002D6647"/>
    <w:rsid w:val="002E14A5"/>
    <w:rsid w:val="002E3BDC"/>
    <w:rsid w:val="002E6953"/>
    <w:rsid w:val="003125CB"/>
    <w:rsid w:val="00312AF3"/>
    <w:rsid w:val="00316368"/>
    <w:rsid w:val="00320FDB"/>
    <w:rsid w:val="003257EB"/>
    <w:rsid w:val="00326CA8"/>
    <w:rsid w:val="00327A54"/>
    <w:rsid w:val="003318E5"/>
    <w:rsid w:val="0034126B"/>
    <w:rsid w:val="00341F91"/>
    <w:rsid w:val="00350C78"/>
    <w:rsid w:val="00364216"/>
    <w:rsid w:val="003672F2"/>
    <w:rsid w:val="00393487"/>
    <w:rsid w:val="00393C41"/>
    <w:rsid w:val="00393C8D"/>
    <w:rsid w:val="003A0487"/>
    <w:rsid w:val="003B0389"/>
    <w:rsid w:val="003B1BCE"/>
    <w:rsid w:val="003B238E"/>
    <w:rsid w:val="003C0057"/>
    <w:rsid w:val="003C45B1"/>
    <w:rsid w:val="003C7D4A"/>
    <w:rsid w:val="003C7FA8"/>
    <w:rsid w:val="003D1276"/>
    <w:rsid w:val="003D7F6A"/>
    <w:rsid w:val="003E0775"/>
    <w:rsid w:val="003E45E8"/>
    <w:rsid w:val="003E5054"/>
    <w:rsid w:val="003E5118"/>
    <w:rsid w:val="003E7982"/>
    <w:rsid w:val="003F1A01"/>
    <w:rsid w:val="003F1D14"/>
    <w:rsid w:val="003F2992"/>
    <w:rsid w:val="003F37B6"/>
    <w:rsid w:val="003F5AE5"/>
    <w:rsid w:val="003F6080"/>
    <w:rsid w:val="00405E63"/>
    <w:rsid w:val="00406569"/>
    <w:rsid w:val="004155B5"/>
    <w:rsid w:val="00422CBA"/>
    <w:rsid w:val="0042608B"/>
    <w:rsid w:val="004329EE"/>
    <w:rsid w:val="00442963"/>
    <w:rsid w:val="00461F12"/>
    <w:rsid w:val="004642EC"/>
    <w:rsid w:val="004646A2"/>
    <w:rsid w:val="00470DF3"/>
    <w:rsid w:val="00472B00"/>
    <w:rsid w:val="00472F6F"/>
    <w:rsid w:val="00475ADD"/>
    <w:rsid w:val="00485FF4"/>
    <w:rsid w:val="00490050"/>
    <w:rsid w:val="004904A8"/>
    <w:rsid w:val="00490A17"/>
    <w:rsid w:val="004A0669"/>
    <w:rsid w:val="004A22B3"/>
    <w:rsid w:val="004A3CD4"/>
    <w:rsid w:val="004A4F11"/>
    <w:rsid w:val="004A6985"/>
    <w:rsid w:val="004A70C7"/>
    <w:rsid w:val="004C440E"/>
    <w:rsid w:val="004C7ED8"/>
    <w:rsid w:val="004D0779"/>
    <w:rsid w:val="004D1779"/>
    <w:rsid w:val="004E067D"/>
    <w:rsid w:val="004E1F0F"/>
    <w:rsid w:val="004E454E"/>
    <w:rsid w:val="004F4CBA"/>
    <w:rsid w:val="004F6AAD"/>
    <w:rsid w:val="004F7315"/>
    <w:rsid w:val="00500DCD"/>
    <w:rsid w:val="00504DA9"/>
    <w:rsid w:val="005108BF"/>
    <w:rsid w:val="005115D6"/>
    <w:rsid w:val="00513BF6"/>
    <w:rsid w:val="0051470B"/>
    <w:rsid w:val="00524CB4"/>
    <w:rsid w:val="0053397B"/>
    <w:rsid w:val="00533F38"/>
    <w:rsid w:val="005345B7"/>
    <w:rsid w:val="005419D2"/>
    <w:rsid w:val="00543CE3"/>
    <w:rsid w:val="00546A4C"/>
    <w:rsid w:val="00547D65"/>
    <w:rsid w:val="00562CC0"/>
    <w:rsid w:val="00563EC7"/>
    <w:rsid w:val="0057111A"/>
    <w:rsid w:val="005718FD"/>
    <w:rsid w:val="00571F76"/>
    <w:rsid w:val="0057648B"/>
    <w:rsid w:val="00576C72"/>
    <w:rsid w:val="00582398"/>
    <w:rsid w:val="00582FBF"/>
    <w:rsid w:val="00587218"/>
    <w:rsid w:val="00595FC8"/>
    <w:rsid w:val="005A2139"/>
    <w:rsid w:val="005A3CE4"/>
    <w:rsid w:val="005B3160"/>
    <w:rsid w:val="005B35C9"/>
    <w:rsid w:val="005B6456"/>
    <w:rsid w:val="005C69A3"/>
    <w:rsid w:val="005D38DC"/>
    <w:rsid w:val="005F7AB3"/>
    <w:rsid w:val="00600AAF"/>
    <w:rsid w:val="00600AB0"/>
    <w:rsid w:val="00600DEA"/>
    <w:rsid w:val="00601D94"/>
    <w:rsid w:val="00602378"/>
    <w:rsid w:val="0060558E"/>
    <w:rsid w:val="00605EB9"/>
    <w:rsid w:val="006131D1"/>
    <w:rsid w:val="00616579"/>
    <w:rsid w:val="00616D28"/>
    <w:rsid w:val="00622D98"/>
    <w:rsid w:val="006230D1"/>
    <w:rsid w:val="0063150B"/>
    <w:rsid w:val="00640963"/>
    <w:rsid w:val="0064301A"/>
    <w:rsid w:val="00644D4B"/>
    <w:rsid w:val="00647FA4"/>
    <w:rsid w:val="00653648"/>
    <w:rsid w:val="0065519B"/>
    <w:rsid w:val="00665973"/>
    <w:rsid w:val="00666EB2"/>
    <w:rsid w:val="00691DF1"/>
    <w:rsid w:val="006A0FBF"/>
    <w:rsid w:val="006B46CB"/>
    <w:rsid w:val="006C37D5"/>
    <w:rsid w:val="006C5950"/>
    <w:rsid w:val="006D4DE3"/>
    <w:rsid w:val="006D7041"/>
    <w:rsid w:val="006D7BC2"/>
    <w:rsid w:val="006E091A"/>
    <w:rsid w:val="006E26A8"/>
    <w:rsid w:val="006E5AFB"/>
    <w:rsid w:val="006E6B9E"/>
    <w:rsid w:val="006F08DD"/>
    <w:rsid w:val="006F2738"/>
    <w:rsid w:val="006F5893"/>
    <w:rsid w:val="006F71F6"/>
    <w:rsid w:val="006F7ED5"/>
    <w:rsid w:val="00700BB3"/>
    <w:rsid w:val="00702FDF"/>
    <w:rsid w:val="00717C62"/>
    <w:rsid w:val="007227D5"/>
    <w:rsid w:val="00725539"/>
    <w:rsid w:val="00726A53"/>
    <w:rsid w:val="00731F8B"/>
    <w:rsid w:val="007328BE"/>
    <w:rsid w:val="007542F7"/>
    <w:rsid w:val="00754E2C"/>
    <w:rsid w:val="0075621B"/>
    <w:rsid w:val="00761D69"/>
    <w:rsid w:val="00773EE7"/>
    <w:rsid w:val="00781E77"/>
    <w:rsid w:val="00783BD1"/>
    <w:rsid w:val="00785D12"/>
    <w:rsid w:val="00790EE0"/>
    <w:rsid w:val="007A3D0E"/>
    <w:rsid w:val="007B0AF1"/>
    <w:rsid w:val="007B5916"/>
    <w:rsid w:val="007B72C3"/>
    <w:rsid w:val="007D3EF5"/>
    <w:rsid w:val="007D5F86"/>
    <w:rsid w:val="007E7C90"/>
    <w:rsid w:val="007F3013"/>
    <w:rsid w:val="008009C6"/>
    <w:rsid w:val="00802485"/>
    <w:rsid w:val="00806642"/>
    <w:rsid w:val="008250C3"/>
    <w:rsid w:val="008279D1"/>
    <w:rsid w:val="00836BCD"/>
    <w:rsid w:val="00843A11"/>
    <w:rsid w:val="0084421A"/>
    <w:rsid w:val="00847CAC"/>
    <w:rsid w:val="00857063"/>
    <w:rsid w:val="0085715C"/>
    <w:rsid w:val="00861131"/>
    <w:rsid w:val="008630C4"/>
    <w:rsid w:val="00863612"/>
    <w:rsid w:val="00865AE7"/>
    <w:rsid w:val="008702A8"/>
    <w:rsid w:val="00884F91"/>
    <w:rsid w:val="0088606C"/>
    <w:rsid w:val="008937E0"/>
    <w:rsid w:val="00894693"/>
    <w:rsid w:val="008A029C"/>
    <w:rsid w:val="008A304E"/>
    <w:rsid w:val="008A40DD"/>
    <w:rsid w:val="008B0ABC"/>
    <w:rsid w:val="008C4234"/>
    <w:rsid w:val="008D23CC"/>
    <w:rsid w:val="008D3C8B"/>
    <w:rsid w:val="008D61E8"/>
    <w:rsid w:val="008E06EB"/>
    <w:rsid w:val="00902904"/>
    <w:rsid w:val="009057BE"/>
    <w:rsid w:val="00912497"/>
    <w:rsid w:val="00912524"/>
    <w:rsid w:val="00914A53"/>
    <w:rsid w:val="009211BD"/>
    <w:rsid w:val="00922C1F"/>
    <w:rsid w:val="00924E92"/>
    <w:rsid w:val="00933321"/>
    <w:rsid w:val="009336CE"/>
    <w:rsid w:val="00933CB9"/>
    <w:rsid w:val="00940B3F"/>
    <w:rsid w:val="009417AC"/>
    <w:rsid w:val="00942332"/>
    <w:rsid w:val="009446C5"/>
    <w:rsid w:val="009452E2"/>
    <w:rsid w:val="009632C2"/>
    <w:rsid w:val="00963CD2"/>
    <w:rsid w:val="009652C8"/>
    <w:rsid w:val="00965871"/>
    <w:rsid w:val="009724A2"/>
    <w:rsid w:val="009729EE"/>
    <w:rsid w:val="00981837"/>
    <w:rsid w:val="00990A4F"/>
    <w:rsid w:val="0099116D"/>
    <w:rsid w:val="00992584"/>
    <w:rsid w:val="00992E5C"/>
    <w:rsid w:val="00995F73"/>
    <w:rsid w:val="009964D4"/>
    <w:rsid w:val="00997E55"/>
    <w:rsid w:val="009A4834"/>
    <w:rsid w:val="009B0467"/>
    <w:rsid w:val="009B1563"/>
    <w:rsid w:val="009B5975"/>
    <w:rsid w:val="009C12A4"/>
    <w:rsid w:val="009C20D9"/>
    <w:rsid w:val="009C2EC9"/>
    <w:rsid w:val="009C4B5E"/>
    <w:rsid w:val="009C4BFF"/>
    <w:rsid w:val="009C65E7"/>
    <w:rsid w:val="009D2A7B"/>
    <w:rsid w:val="009D3BBF"/>
    <w:rsid w:val="009D3BE4"/>
    <w:rsid w:val="009D5F0A"/>
    <w:rsid w:val="009D6A1D"/>
    <w:rsid w:val="009D6F08"/>
    <w:rsid w:val="009E794E"/>
    <w:rsid w:val="009F073F"/>
    <w:rsid w:val="009F0969"/>
    <w:rsid w:val="009F17FE"/>
    <w:rsid w:val="009F5639"/>
    <w:rsid w:val="00A01031"/>
    <w:rsid w:val="00A033E1"/>
    <w:rsid w:val="00A11903"/>
    <w:rsid w:val="00A1205A"/>
    <w:rsid w:val="00A2209D"/>
    <w:rsid w:val="00A26F4D"/>
    <w:rsid w:val="00A35C7B"/>
    <w:rsid w:val="00A67C35"/>
    <w:rsid w:val="00A67C96"/>
    <w:rsid w:val="00A706A2"/>
    <w:rsid w:val="00A72D51"/>
    <w:rsid w:val="00A73AB0"/>
    <w:rsid w:val="00A77C3C"/>
    <w:rsid w:val="00A80F36"/>
    <w:rsid w:val="00A81755"/>
    <w:rsid w:val="00A82EBF"/>
    <w:rsid w:val="00A84311"/>
    <w:rsid w:val="00A86A41"/>
    <w:rsid w:val="00A87CBA"/>
    <w:rsid w:val="00A964CD"/>
    <w:rsid w:val="00AA52C1"/>
    <w:rsid w:val="00AB7458"/>
    <w:rsid w:val="00AD2121"/>
    <w:rsid w:val="00AD4CB3"/>
    <w:rsid w:val="00AE084A"/>
    <w:rsid w:val="00AF2325"/>
    <w:rsid w:val="00AF24DB"/>
    <w:rsid w:val="00B0038D"/>
    <w:rsid w:val="00B04151"/>
    <w:rsid w:val="00B13849"/>
    <w:rsid w:val="00B13C4A"/>
    <w:rsid w:val="00B177A0"/>
    <w:rsid w:val="00B20A66"/>
    <w:rsid w:val="00B2535C"/>
    <w:rsid w:val="00B274B5"/>
    <w:rsid w:val="00B456F0"/>
    <w:rsid w:val="00B51E45"/>
    <w:rsid w:val="00B52C08"/>
    <w:rsid w:val="00B63049"/>
    <w:rsid w:val="00B669FD"/>
    <w:rsid w:val="00B67DEC"/>
    <w:rsid w:val="00B7116D"/>
    <w:rsid w:val="00B7150E"/>
    <w:rsid w:val="00B719AA"/>
    <w:rsid w:val="00B737FA"/>
    <w:rsid w:val="00B75C6A"/>
    <w:rsid w:val="00B90277"/>
    <w:rsid w:val="00B909E6"/>
    <w:rsid w:val="00B92C86"/>
    <w:rsid w:val="00B97886"/>
    <w:rsid w:val="00BA41AB"/>
    <w:rsid w:val="00BB25E2"/>
    <w:rsid w:val="00BB5B9E"/>
    <w:rsid w:val="00BB6F17"/>
    <w:rsid w:val="00BC03AF"/>
    <w:rsid w:val="00BC1C59"/>
    <w:rsid w:val="00BC3ADD"/>
    <w:rsid w:val="00BC68BA"/>
    <w:rsid w:val="00BE02E1"/>
    <w:rsid w:val="00BE3724"/>
    <w:rsid w:val="00BE4473"/>
    <w:rsid w:val="00BE50CB"/>
    <w:rsid w:val="00BF0D85"/>
    <w:rsid w:val="00BF1D8A"/>
    <w:rsid w:val="00BF2C18"/>
    <w:rsid w:val="00BF5F20"/>
    <w:rsid w:val="00BF7A97"/>
    <w:rsid w:val="00BF7DBE"/>
    <w:rsid w:val="00C10A4E"/>
    <w:rsid w:val="00C117CD"/>
    <w:rsid w:val="00C175EA"/>
    <w:rsid w:val="00C207AD"/>
    <w:rsid w:val="00C23FEA"/>
    <w:rsid w:val="00C32500"/>
    <w:rsid w:val="00C34968"/>
    <w:rsid w:val="00C41020"/>
    <w:rsid w:val="00C433CB"/>
    <w:rsid w:val="00C46882"/>
    <w:rsid w:val="00C4748E"/>
    <w:rsid w:val="00C50E0A"/>
    <w:rsid w:val="00C5436D"/>
    <w:rsid w:val="00C619DD"/>
    <w:rsid w:val="00C61AC3"/>
    <w:rsid w:val="00C6215C"/>
    <w:rsid w:val="00C64178"/>
    <w:rsid w:val="00C67206"/>
    <w:rsid w:val="00C67E1A"/>
    <w:rsid w:val="00C727C0"/>
    <w:rsid w:val="00C762CF"/>
    <w:rsid w:val="00C7772A"/>
    <w:rsid w:val="00C864C0"/>
    <w:rsid w:val="00C92180"/>
    <w:rsid w:val="00C9768E"/>
    <w:rsid w:val="00CA0BC2"/>
    <w:rsid w:val="00CA1E45"/>
    <w:rsid w:val="00CA348A"/>
    <w:rsid w:val="00CB6AD1"/>
    <w:rsid w:val="00CC5320"/>
    <w:rsid w:val="00CC683B"/>
    <w:rsid w:val="00CD011E"/>
    <w:rsid w:val="00CD23B2"/>
    <w:rsid w:val="00CD6688"/>
    <w:rsid w:val="00CD6814"/>
    <w:rsid w:val="00CE52D8"/>
    <w:rsid w:val="00CF4D20"/>
    <w:rsid w:val="00D03A07"/>
    <w:rsid w:val="00D11C66"/>
    <w:rsid w:val="00D145B8"/>
    <w:rsid w:val="00D1480A"/>
    <w:rsid w:val="00D173CC"/>
    <w:rsid w:val="00D20CD4"/>
    <w:rsid w:val="00D24DD1"/>
    <w:rsid w:val="00D308C5"/>
    <w:rsid w:val="00D34FA1"/>
    <w:rsid w:val="00D3554D"/>
    <w:rsid w:val="00D36841"/>
    <w:rsid w:val="00D37C24"/>
    <w:rsid w:val="00D46152"/>
    <w:rsid w:val="00D55B23"/>
    <w:rsid w:val="00D6399D"/>
    <w:rsid w:val="00D66804"/>
    <w:rsid w:val="00D713C6"/>
    <w:rsid w:val="00D71A6C"/>
    <w:rsid w:val="00D779DD"/>
    <w:rsid w:val="00D80A58"/>
    <w:rsid w:val="00D83180"/>
    <w:rsid w:val="00D84403"/>
    <w:rsid w:val="00D86BAE"/>
    <w:rsid w:val="00D86C03"/>
    <w:rsid w:val="00D909B1"/>
    <w:rsid w:val="00D92822"/>
    <w:rsid w:val="00D93B66"/>
    <w:rsid w:val="00D93BB7"/>
    <w:rsid w:val="00DA4464"/>
    <w:rsid w:val="00DA5382"/>
    <w:rsid w:val="00DB4569"/>
    <w:rsid w:val="00DB6217"/>
    <w:rsid w:val="00DC11EA"/>
    <w:rsid w:val="00DC570E"/>
    <w:rsid w:val="00DC6EF2"/>
    <w:rsid w:val="00DD52FF"/>
    <w:rsid w:val="00DD5DCC"/>
    <w:rsid w:val="00DD67C3"/>
    <w:rsid w:val="00DD7051"/>
    <w:rsid w:val="00DF030A"/>
    <w:rsid w:val="00DF07F9"/>
    <w:rsid w:val="00DF15B5"/>
    <w:rsid w:val="00DF15E7"/>
    <w:rsid w:val="00DF1D1E"/>
    <w:rsid w:val="00DF3938"/>
    <w:rsid w:val="00DF5073"/>
    <w:rsid w:val="00DF5E00"/>
    <w:rsid w:val="00DF677D"/>
    <w:rsid w:val="00DF6E6B"/>
    <w:rsid w:val="00DF776C"/>
    <w:rsid w:val="00E0031F"/>
    <w:rsid w:val="00E143FC"/>
    <w:rsid w:val="00E16600"/>
    <w:rsid w:val="00E230DE"/>
    <w:rsid w:val="00E231EA"/>
    <w:rsid w:val="00E2364F"/>
    <w:rsid w:val="00E2389E"/>
    <w:rsid w:val="00E2476E"/>
    <w:rsid w:val="00E253A7"/>
    <w:rsid w:val="00E27B66"/>
    <w:rsid w:val="00E33A96"/>
    <w:rsid w:val="00E33C9F"/>
    <w:rsid w:val="00E45DC1"/>
    <w:rsid w:val="00E5059E"/>
    <w:rsid w:val="00E53876"/>
    <w:rsid w:val="00E570EB"/>
    <w:rsid w:val="00E603BA"/>
    <w:rsid w:val="00E612A2"/>
    <w:rsid w:val="00E70D5A"/>
    <w:rsid w:val="00E70E53"/>
    <w:rsid w:val="00E71659"/>
    <w:rsid w:val="00E778D6"/>
    <w:rsid w:val="00E7791E"/>
    <w:rsid w:val="00E872C0"/>
    <w:rsid w:val="00EB1475"/>
    <w:rsid w:val="00EB259D"/>
    <w:rsid w:val="00EC1AA4"/>
    <w:rsid w:val="00EC1BE3"/>
    <w:rsid w:val="00EC4835"/>
    <w:rsid w:val="00EC7F58"/>
    <w:rsid w:val="00ED0D41"/>
    <w:rsid w:val="00ED332B"/>
    <w:rsid w:val="00ED377F"/>
    <w:rsid w:val="00ED508A"/>
    <w:rsid w:val="00EF194B"/>
    <w:rsid w:val="00EF284F"/>
    <w:rsid w:val="00F021E2"/>
    <w:rsid w:val="00F1128B"/>
    <w:rsid w:val="00F11738"/>
    <w:rsid w:val="00F27CBC"/>
    <w:rsid w:val="00F32EA4"/>
    <w:rsid w:val="00F43DDC"/>
    <w:rsid w:val="00F454D0"/>
    <w:rsid w:val="00F47B1E"/>
    <w:rsid w:val="00F50E61"/>
    <w:rsid w:val="00F64635"/>
    <w:rsid w:val="00F7256D"/>
    <w:rsid w:val="00F73E1E"/>
    <w:rsid w:val="00F82AF2"/>
    <w:rsid w:val="00F86BB6"/>
    <w:rsid w:val="00F878BF"/>
    <w:rsid w:val="00FA2EEF"/>
    <w:rsid w:val="00FA3E9D"/>
    <w:rsid w:val="00FB39C1"/>
    <w:rsid w:val="00FB4E8D"/>
    <w:rsid w:val="00FB5B8D"/>
    <w:rsid w:val="00FC08A9"/>
    <w:rsid w:val="00FC1591"/>
    <w:rsid w:val="00FC53A0"/>
    <w:rsid w:val="00FC7DFF"/>
    <w:rsid w:val="00FE06ED"/>
    <w:rsid w:val="00FE1647"/>
    <w:rsid w:val="00FE2C6B"/>
    <w:rsid w:val="00FF0029"/>
    <w:rsid w:val="00FF14DF"/>
    <w:rsid w:val="00FF2E72"/>
    <w:rsid w:val="00FF3E40"/>
    <w:rsid w:val="00FF672A"/>
    <w:rsid w:val="00FF70A6"/>
    <w:rsid w:val="7755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8B63"/>
  <w15:docId w15:val="{56316BFE-1CCA-475F-BBE1-200C67D1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87"/>
      <w:ind w:left="195"/>
      <w:outlineLvl w:val="0"/>
    </w:pPr>
    <w:rPr>
      <w:b/>
      <w:sz w:val="28"/>
      <w:szCs w:val="28"/>
    </w:rPr>
  </w:style>
  <w:style w:type="paragraph" w:styleId="Heading2">
    <w:name w:val="heading 2"/>
    <w:basedOn w:val="Normal"/>
    <w:next w:val="Normal"/>
    <w:uiPriority w:val="9"/>
    <w:unhideWhenUsed/>
    <w:qFormat/>
    <w:pPr>
      <w:spacing w:before="212"/>
      <w:ind w:left="481" w:hanging="336"/>
      <w:outlineLvl w:val="1"/>
    </w:pPr>
    <w:rPr>
      <w:b/>
      <w:sz w:val="24"/>
      <w:szCs w:val="24"/>
    </w:rPr>
  </w:style>
  <w:style w:type="paragraph" w:styleId="Heading3">
    <w:name w:val="heading 3"/>
    <w:basedOn w:val="Normal"/>
    <w:next w:val="Normal"/>
    <w:uiPriority w:val="9"/>
    <w:unhideWhenUsed/>
    <w:qFormat/>
    <w:pPr>
      <w:spacing w:before="73"/>
      <w:ind w:left="195"/>
      <w:outlineLvl w:val="2"/>
    </w:pPr>
    <w:rPr>
      <w:sz w:val="24"/>
      <w:szCs w:val="24"/>
      <w:u w:val="single"/>
    </w:rPr>
  </w:style>
  <w:style w:type="paragraph" w:styleId="Heading4">
    <w:name w:val="heading 4"/>
    <w:basedOn w:val="Normal"/>
    <w:next w:val="Normal"/>
    <w:uiPriority w:val="9"/>
    <w:unhideWhenUsed/>
    <w:qFormat/>
    <w:pPr>
      <w:ind w:left="195"/>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Cambria" w:eastAsia="Cambria" w:hAnsi="Cambria" w:cs="Cambria"/>
    </w:rPr>
    <w:tblPr>
      <w:tblStyleRowBandSize w:val="1"/>
      <w:tblStyleColBandSize w:val="1"/>
      <w:tblCellMar>
        <w:left w:w="0" w:type="dxa"/>
        <w:right w:w="0" w:type="dxa"/>
      </w:tblCellMar>
    </w:tblPr>
  </w:style>
  <w:style w:type="table" w:customStyle="1" w:styleId="a0">
    <w:basedOn w:val="TableNormal"/>
    <w:pPr>
      <w:widowControl/>
    </w:pPr>
    <w:rPr>
      <w:rFonts w:ascii="Cambria" w:eastAsia="Cambria" w:hAnsi="Cambria" w:cs="Cambria"/>
    </w:rPr>
    <w:tblPr>
      <w:tblStyleRowBandSize w:val="1"/>
      <w:tblStyleColBandSize w:val="1"/>
      <w:tblCellMar>
        <w:left w:w="0" w:type="dxa"/>
        <w:right w:w="0" w:type="dxa"/>
      </w:tblCellMar>
    </w:tblPr>
  </w:style>
  <w:style w:type="table" w:customStyle="1" w:styleId="a1">
    <w:basedOn w:val="TableNormal"/>
    <w:pPr>
      <w:widowControl/>
    </w:pPr>
    <w:rPr>
      <w:rFonts w:ascii="Cambria" w:eastAsia="Cambria" w:hAnsi="Cambria" w:cs="Cambria"/>
    </w:rPr>
    <w:tblPr>
      <w:tblStyleRowBandSize w:val="1"/>
      <w:tblStyleColBandSize w:val="1"/>
      <w:tblCellMar>
        <w:left w:w="0" w:type="dxa"/>
        <w:right w:w="0" w:type="dxa"/>
      </w:tblCellMar>
    </w:tblPr>
  </w:style>
  <w:style w:type="paragraph" w:styleId="Revision">
    <w:name w:val="Revision"/>
    <w:hidden/>
    <w:uiPriority w:val="99"/>
    <w:semiHidden/>
    <w:rsid w:val="00647FA4"/>
    <w:pPr>
      <w:widowControl/>
    </w:pPr>
  </w:style>
  <w:style w:type="character" w:styleId="CommentReference">
    <w:name w:val="annotation reference"/>
    <w:basedOn w:val="DefaultParagraphFont"/>
    <w:uiPriority w:val="99"/>
    <w:semiHidden/>
    <w:unhideWhenUsed/>
    <w:rsid w:val="001D5EE2"/>
    <w:rPr>
      <w:sz w:val="16"/>
      <w:szCs w:val="16"/>
    </w:rPr>
  </w:style>
  <w:style w:type="paragraph" w:styleId="CommentText">
    <w:name w:val="annotation text"/>
    <w:basedOn w:val="Normal"/>
    <w:link w:val="CommentTextChar"/>
    <w:uiPriority w:val="99"/>
    <w:unhideWhenUsed/>
    <w:rsid w:val="001D5EE2"/>
    <w:rPr>
      <w:sz w:val="20"/>
      <w:szCs w:val="20"/>
    </w:rPr>
  </w:style>
  <w:style w:type="character" w:customStyle="1" w:styleId="CommentTextChar">
    <w:name w:val="Comment Text Char"/>
    <w:basedOn w:val="DefaultParagraphFont"/>
    <w:link w:val="CommentText"/>
    <w:uiPriority w:val="99"/>
    <w:rsid w:val="001D5EE2"/>
    <w:rPr>
      <w:sz w:val="20"/>
      <w:szCs w:val="20"/>
    </w:rPr>
  </w:style>
  <w:style w:type="paragraph" w:styleId="CommentSubject">
    <w:name w:val="annotation subject"/>
    <w:basedOn w:val="CommentText"/>
    <w:next w:val="CommentText"/>
    <w:link w:val="CommentSubjectChar"/>
    <w:uiPriority w:val="99"/>
    <w:semiHidden/>
    <w:unhideWhenUsed/>
    <w:rsid w:val="001D5EE2"/>
    <w:rPr>
      <w:b/>
      <w:bCs/>
    </w:rPr>
  </w:style>
  <w:style w:type="character" w:customStyle="1" w:styleId="CommentSubjectChar">
    <w:name w:val="Comment Subject Char"/>
    <w:basedOn w:val="CommentTextChar"/>
    <w:link w:val="CommentSubject"/>
    <w:uiPriority w:val="99"/>
    <w:semiHidden/>
    <w:rsid w:val="001D5EE2"/>
    <w:rPr>
      <w:b/>
      <w:bCs/>
      <w:sz w:val="20"/>
      <w:szCs w:val="20"/>
    </w:rPr>
  </w:style>
  <w:style w:type="paragraph" w:styleId="ListParagraph">
    <w:name w:val="List Paragraph"/>
    <w:basedOn w:val="Normal"/>
    <w:uiPriority w:val="34"/>
    <w:qFormat/>
    <w:rsid w:val="00D173CC"/>
    <w:pPr>
      <w:ind w:left="720"/>
      <w:contextualSpacing/>
    </w:pPr>
  </w:style>
  <w:style w:type="character" w:styleId="Hyperlink">
    <w:name w:val="Hyperlink"/>
    <w:basedOn w:val="DefaultParagraphFont"/>
    <w:uiPriority w:val="99"/>
    <w:unhideWhenUsed/>
    <w:rsid w:val="002E3BDC"/>
    <w:rPr>
      <w:color w:val="0000FF" w:themeColor="hyperlink"/>
      <w:u w:val="single"/>
    </w:rPr>
  </w:style>
  <w:style w:type="character" w:styleId="UnresolvedMention">
    <w:name w:val="Unresolved Mention"/>
    <w:basedOn w:val="DefaultParagraphFont"/>
    <w:uiPriority w:val="99"/>
    <w:semiHidden/>
    <w:unhideWhenUsed/>
    <w:rsid w:val="002E3BDC"/>
    <w:rPr>
      <w:color w:val="605E5C"/>
      <w:shd w:val="clear" w:color="auto" w:fill="E1DFDD"/>
    </w:rPr>
  </w:style>
  <w:style w:type="character" w:styleId="FollowedHyperlink">
    <w:name w:val="FollowedHyperlink"/>
    <w:basedOn w:val="DefaultParagraphFont"/>
    <w:uiPriority w:val="99"/>
    <w:semiHidden/>
    <w:unhideWhenUsed/>
    <w:rsid w:val="00F1128B"/>
    <w:rPr>
      <w:color w:val="800080" w:themeColor="followedHyperlink"/>
      <w:u w:val="single"/>
    </w:rPr>
  </w:style>
  <w:style w:type="character" w:styleId="Emphasis">
    <w:name w:val="Emphasis"/>
    <w:basedOn w:val="DefaultParagraphFont"/>
    <w:uiPriority w:val="20"/>
    <w:qFormat/>
    <w:rsid w:val="00D93B66"/>
    <w:rPr>
      <w:i/>
      <w:iCs/>
    </w:rPr>
  </w:style>
  <w:style w:type="paragraph" w:styleId="Header">
    <w:name w:val="header"/>
    <w:basedOn w:val="Normal"/>
    <w:link w:val="HeaderChar"/>
    <w:uiPriority w:val="99"/>
    <w:unhideWhenUsed/>
    <w:rsid w:val="008A40DD"/>
    <w:pPr>
      <w:tabs>
        <w:tab w:val="center" w:pos="4680"/>
        <w:tab w:val="right" w:pos="9360"/>
      </w:tabs>
    </w:pPr>
  </w:style>
  <w:style w:type="character" w:customStyle="1" w:styleId="HeaderChar">
    <w:name w:val="Header Char"/>
    <w:basedOn w:val="DefaultParagraphFont"/>
    <w:link w:val="Header"/>
    <w:uiPriority w:val="99"/>
    <w:rsid w:val="008A40DD"/>
  </w:style>
  <w:style w:type="paragraph" w:styleId="Footer">
    <w:name w:val="footer"/>
    <w:basedOn w:val="Normal"/>
    <w:link w:val="FooterChar"/>
    <w:uiPriority w:val="99"/>
    <w:unhideWhenUsed/>
    <w:rsid w:val="008A40DD"/>
    <w:pPr>
      <w:tabs>
        <w:tab w:val="center" w:pos="4680"/>
        <w:tab w:val="right" w:pos="9360"/>
      </w:tabs>
    </w:pPr>
  </w:style>
  <w:style w:type="character" w:customStyle="1" w:styleId="FooterChar">
    <w:name w:val="Footer Char"/>
    <w:basedOn w:val="DefaultParagraphFont"/>
    <w:link w:val="Footer"/>
    <w:uiPriority w:val="99"/>
    <w:rsid w:val="008A40DD"/>
  </w:style>
  <w:style w:type="paragraph" w:styleId="FootnoteText">
    <w:name w:val="footnote text"/>
    <w:basedOn w:val="Normal"/>
    <w:link w:val="FootnoteTextChar"/>
    <w:uiPriority w:val="99"/>
    <w:semiHidden/>
    <w:unhideWhenUsed/>
    <w:rsid w:val="00393C8D"/>
    <w:rPr>
      <w:sz w:val="20"/>
      <w:szCs w:val="20"/>
    </w:rPr>
  </w:style>
  <w:style w:type="character" w:customStyle="1" w:styleId="FootnoteTextChar">
    <w:name w:val="Footnote Text Char"/>
    <w:basedOn w:val="DefaultParagraphFont"/>
    <w:link w:val="FootnoteText"/>
    <w:uiPriority w:val="99"/>
    <w:semiHidden/>
    <w:rsid w:val="00393C8D"/>
    <w:rPr>
      <w:sz w:val="20"/>
      <w:szCs w:val="20"/>
    </w:rPr>
  </w:style>
  <w:style w:type="character" w:styleId="FootnoteReference">
    <w:name w:val="footnote reference"/>
    <w:basedOn w:val="DefaultParagraphFont"/>
    <w:uiPriority w:val="99"/>
    <w:semiHidden/>
    <w:unhideWhenUsed/>
    <w:rsid w:val="00393C8D"/>
    <w:rPr>
      <w:vertAlign w:val="superscript"/>
    </w:rPr>
  </w:style>
  <w:style w:type="paragraph" w:styleId="BodyText">
    <w:name w:val="Body Text"/>
    <w:basedOn w:val="Normal"/>
    <w:link w:val="BodyTextChar"/>
    <w:uiPriority w:val="1"/>
    <w:qFormat/>
    <w:rsid w:val="00140160"/>
    <w:pPr>
      <w:autoSpaceDE w:val="0"/>
      <w:autoSpaceDN w:val="0"/>
      <w:ind w:left="820"/>
      <w:jc w:val="both"/>
    </w:pPr>
    <w:rPr>
      <w:rFonts w:ascii="Calibri" w:eastAsia="Calibri" w:hAnsi="Calibri" w:cs="Calibri"/>
    </w:rPr>
  </w:style>
  <w:style w:type="character" w:customStyle="1" w:styleId="BodyTextChar">
    <w:name w:val="Body Text Char"/>
    <w:basedOn w:val="DefaultParagraphFont"/>
    <w:link w:val="BodyText"/>
    <w:uiPriority w:val="1"/>
    <w:rsid w:val="0014016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354853">
      <w:bodyDiv w:val="1"/>
      <w:marLeft w:val="0"/>
      <w:marRight w:val="0"/>
      <w:marTop w:val="0"/>
      <w:marBottom w:val="0"/>
      <w:divBdr>
        <w:top w:val="none" w:sz="0" w:space="0" w:color="auto"/>
        <w:left w:val="none" w:sz="0" w:space="0" w:color="auto"/>
        <w:bottom w:val="none" w:sz="0" w:space="0" w:color="auto"/>
        <w:right w:val="none" w:sz="0" w:space="0" w:color="auto"/>
      </w:divBdr>
    </w:div>
    <w:div w:id="1707369445">
      <w:bodyDiv w:val="1"/>
      <w:marLeft w:val="0"/>
      <w:marRight w:val="0"/>
      <w:marTop w:val="0"/>
      <w:marBottom w:val="0"/>
      <w:divBdr>
        <w:top w:val="none" w:sz="0" w:space="0" w:color="auto"/>
        <w:left w:val="none" w:sz="0" w:space="0" w:color="auto"/>
        <w:bottom w:val="none" w:sz="0" w:space="0" w:color="auto"/>
        <w:right w:val="none" w:sz="0" w:space="0" w:color="auto"/>
      </w:divBdr>
      <w:divsChild>
        <w:div w:id="1832018104">
          <w:marLeft w:val="0"/>
          <w:marRight w:val="0"/>
          <w:marTop w:val="150"/>
          <w:marBottom w:val="0"/>
          <w:divBdr>
            <w:top w:val="none" w:sz="0" w:space="0" w:color="auto"/>
            <w:left w:val="none" w:sz="0" w:space="0" w:color="auto"/>
            <w:bottom w:val="none" w:sz="0" w:space="0" w:color="auto"/>
            <w:right w:val="none" w:sz="0" w:space="0" w:color="auto"/>
          </w:divBdr>
        </w:div>
      </w:divsChild>
    </w:div>
    <w:div w:id="1843273107">
      <w:bodyDiv w:val="1"/>
      <w:marLeft w:val="0"/>
      <w:marRight w:val="0"/>
      <w:marTop w:val="0"/>
      <w:marBottom w:val="0"/>
      <w:divBdr>
        <w:top w:val="none" w:sz="0" w:space="0" w:color="auto"/>
        <w:left w:val="none" w:sz="0" w:space="0" w:color="auto"/>
        <w:bottom w:val="none" w:sz="0" w:space="0" w:color="auto"/>
        <w:right w:val="none" w:sz="0" w:space="0" w:color="auto"/>
      </w:divBdr>
    </w:div>
    <w:div w:id="2139563384">
      <w:bodyDiv w:val="1"/>
      <w:marLeft w:val="0"/>
      <w:marRight w:val="0"/>
      <w:marTop w:val="0"/>
      <w:marBottom w:val="0"/>
      <w:divBdr>
        <w:top w:val="none" w:sz="0" w:space="0" w:color="auto"/>
        <w:left w:val="none" w:sz="0" w:space="0" w:color="auto"/>
        <w:bottom w:val="none" w:sz="0" w:space="0" w:color="auto"/>
        <w:right w:val="none" w:sz="0" w:space="0" w:color="auto"/>
      </w:divBdr>
      <w:divsChild>
        <w:div w:id="1432505608">
          <w:marLeft w:val="0"/>
          <w:marRight w:val="0"/>
          <w:marTop w:val="15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mt.gov/bills/mca/title_0020/chapter_0070/part_0050/section_0030/0020-0070-0050-0030.html" TargetMode="External"/><Relationship Id="rId21" Type="http://schemas.openxmlformats.org/officeDocument/2006/relationships/hyperlink" Target="https://archive.legmt.gov/bills/mca/index.html" TargetMode="External"/><Relationship Id="rId42" Type="http://schemas.openxmlformats.org/officeDocument/2006/relationships/hyperlink" Target="https://leg.mt.gov/bills/mca/title_0760/chapter_0150/part_0050/sections_index.html" TargetMode="External"/><Relationship Id="rId47" Type="http://schemas.openxmlformats.org/officeDocument/2006/relationships/hyperlink" Target="https://leg.mt.gov/bills/mca/title_0760/chapter_0150/part_0030/section_0240/0760-0150-0030-0240.html" TargetMode="External"/><Relationship Id="rId63" Type="http://schemas.openxmlformats.org/officeDocument/2006/relationships/hyperlink" Target="https://leg.mt.gov/bills/mca/title_0020/chapter_0090/part_0010/section_0020/0020-0090-0010-0020.html" TargetMode="External"/><Relationship Id="rId68" Type="http://schemas.openxmlformats.org/officeDocument/2006/relationships/hyperlink" Target="https://leg.mt.gov/bills/mca/title_0760/chapter_0150/part_0030/section_0010/0760-0150-0030-0010.html" TargetMode="External"/><Relationship Id="rId84" Type="http://schemas.openxmlformats.org/officeDocument/2006/relationships/hyperlink" Target="file:///C:/Users/overl/Downloads/2-18-601" TargetMode="External"/><Relationship Id="rId89" Type="http://schemas.openxmlformats.org/officeDocument/2006/relationships/hyperlink" Target="https://leg.mt.gov/bills/mca/title_0010/chapter_0010/part_0020/section_0160/0010-0010-0020-0160.html" TargetMode="External"/><Relationship Id="rId16" Type="http://schemas.openxmlformats.org/officeDocument/2006/relationships/hyperlink" Target="https://dnrc.mt.gov/Conservation/Conservation-Programs/Conservation-Districts/How-to-use-the-Gov-Calendar.pdf" TargetMode="External"/><Relationship Id="rId11" Type="http://schemas.openxmlformats.org/officeDocument/2006/relationships/hyperlink" Target="https://dnrc.mt.gov/_docs/conservation/CDBureau/cd-resource-documents/CD-Accountability-Assessment.pdf" TargetMode="External"/><Relationship Id="rId32" Type="http://schemas.openxmlformats.org/officeDocument/2006/relationships/hyperlink" Target="https://leg.mt.gov/bills/mca/title_0020/chapter_0180/part_0050/sections_index.html" TargetMode="External"/><Relationship Id="rId37" Type="http://schemas.openxmlformats.org/officeDocument/2006/relationships/hyperlink" Target="https://leg.mt.gov/bills/mca/title_0760/chapter_0150/part_0100/sections_index.html" TargetMode="External"/><Relationship Id="rId53" Type="http://schemas.openxmlformats.org/officeDocument/2006/relationships/hyperlink" Target="https://sosmt.gov/wp-content/uploads/attachments/Local_Schedule5.pdf?dt=1519325550089" TargetMode="External"/><Relationship Id="rId58" Type="http://schemas.openxmlformats.org/officeDocument/2006/relationships/hyperlink" Target="https://leg.mt.gov/bills/mca/title_0020/chapter_0060/part_0120/section_0050/0020-0060-0120-0050.html" TargetMode="External"/><Relationship Id="rId74" Type="http://schemas.openxmlformats.org/officeDocument/2006/relationships/hyperlink" Target="https://leg.mt.gov/bills/mca/title_0020/chapter_0160/part_0020/section_0110/0020-0160-0020-0110.html" TargetMode="External"/><Relationship Id="rId79" Type="http://schemas.openxmlformats.org/officeDocument/2006/relationships/hyperlink" Target="https://leg.mt.gov/bills/mca/title_0760/chapter_0150/part_0030/section_0120/0760-0150-0030-0120.html"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leg.mt.gov/bills/mca/title_0020/chapter_0180/part_0060/section_0030/0020-0180-0060-0030.html" TargetMode="External"/><Relationship Id="rId95" Type="http://schemas.openxmlformats.org/officeDocument/2006/relationships/hyperlink" Target="https://leg.mt.gov/bills/mca/title_0750/chapter_0070/part_0010/sections_index.html" TargetMode="External"/><Relationship Id="rId22" Type="http://schemas.openxmlformats.org/officeDocument/2006/relationships/header" Target="header1.xml"/><Relationship Id="rId27" Type="http://schemas.openxmlformats.org/officeDocument/2006/relationships/hyperlink" Target="https://leg.mt.gov/bills/mca/title_0020/chapter_0070/part_0050/section_0030/0020-0070-0050-0030.html" TargetMode="External"/><Relationship Id="rId43" Type="http://schemas.openxmlformats.org/officeDocument/2006/relationships/hyperlink" Target="https://leg.mt.gov/bills/mca/title_0760/chapter_0150/part_0050/sections_index.html" TargetMode="External"/><Relationship Id="rId48" Type="http://schemas.openxmlformats.org/officeDocument/2006/relationships/hyperlink" Target="https://leg.mt.gov/bills/mca/title_0020/chapter_0030/part_0010/sections_index.html" TargetMode="External"/><Relationship Id="rId64" Type="http://schemas.openxmlformats.org/officeDocument/2006/relationships/hyperlink" Target="https://archive.legmt.gov/bills/mca/title_0020/chapter_0090/part_0010/section_0080/0020-0090-0010-0080.html" TargetMode="External"/><Relationship Id="rId69" Type="http://schemas.openxmlformats.org/officeDocument/2006/relationships/hyperlink" Target="https://leg.mt.gov/bills/mca/title_0760/chapter_0150/part_0030/section_0110/0760-0150-0030-0110.html" TargetMode="External"/><Relationship Id="rId80" Type="http://schemas.openxmlformats.org/officeDocument/2006/relationships/hyperlink" Target="https://leg.mt.gov/bills/mca/title_0760/chapter_0150/part_0030/section_0130/0760-0150-0030-0130.html" TargetMode="External"/><Relationship Id="rId85" Type="http://schemas.openxmlformats.org/officeDocument/2006/relationships/hyperlink" Target="https://leg.mt.gov/bills/mca/title_0020/chapter_0180/part_0060/sections_index.html" TargetMode="External"/><Relationship Id="rId12" Type="http://schemas.openxmlformats.org/officeDocument/2006/relationships/hyperlink" Target="https://leg.mt.gov/bills/MCA/title_0760/chapter_0150/part_0010/section_0050/0760-0150-0010-0050.html" TargetMode="External"/><Relationship Id="rId17" Type="http://schemas.openxmlformats.org/officeDocument/2006/relationships/hyperlink" Target="https://dnrc.mt.gov/Conservation/Conservation-Programs/Conservation-Districts/cd-resource-documents" TargetMode="External"/><Relationship Id="rId25" Type="http://schemas.openxmlformats.org/officeDocument/2006/relationships/hyperlink" Target="https://leg.mt.gov/bills/mca/title_0760/chapter_0150/part_0030/section_0150/0760-0150-0030-0150.html" TargetMode="External"/><Relationship Id="rId33" Type="http://schemas.openxmlformats.org/officeDocument/2006/relationships/hyperlink" Target="https://leg.mt.gov/bills/mca/title_0020/chapter_0180/part_0050/sections_index.html" TargetMode="External"/><Relationship Id="rId38" Type="http://schemas.openxmlformats.org/officeDocument/2006/relationships/hyperlink" Target="https://leg.mt.gov/bills/mca/title_0760/chapter_0150/part_0100/sections_index.html" TargetMode="External"/><Relationship Id="rId46" Type="http://schemas.openxmlformats.org/officeDocument/2006/relationships/hyperlink" Target="https://archive.legmt.gov/bills/mca/title_0760/chapter_0150/part_0030/section_0150/0760-0150-0030-0150.html" TargetMode="External"/><Relationship Id="rId59" Type="http://schemas.openxmlformats.org/officeDocument/2006/relationships/hyperlink" Target="https://rules.mt.gov/gateway/RuleNo.asp?RN=24%2E11%2E2704" TargetMode="External"/><Relationship Id="rId67" Type="http://schemas.openxmlformats.org/officeDocument/2006/relationships/hyperlink" Target="https://archive.legmt.gov/bills/mca/title_0760/chapter_0150/part_0030/section_0110/0760-0150-0030-0110.html" TargetMode="External"/><Relationship Id="rId103" Type="http://schemas.openxmlformats.org/officeDocument/2006/relationships/theme" Target="theme/theme1.xml"/><Relationship Id="rId20" Type="http://schemas.openxmlformats.org/officeDocument/2006/relationships/hyperlink" Target="https://www.montana.edu/extension/localgov/resourcesandhandouts/referencedocuments/index.html" TargetMode="External"/><Relationship Id="rId41" Type="http://schemas.openxmlformats.org/officeDocument/2006/relationships/hyperlink" Target="https://leg.mt.gov/bills/mca/title_0150/chapter_0100/part_0040/section_0250/0150-0100-0040-0250.html" TargetMode="External"/><Relationship Id="rId54" Type="http://schemas.openxmlformats.org/officeDocument/2006/relationships/hyperlink" Target="https://sosmt.gov/wp-content/uploads/attachments/Local_Schedule9.pdf?dt=1519325550089" TargetMode="External"/><Relationship Id="rId62" Type="http://schemas.openxmlformats.org/officeDocument/2006/relationships/hyperlink" Target="https://leg.mt.gov/bills/mca/title_0020/chapter_0020/part_0010/sections_index.html" TargetMode="External"/><Relationship Id="rId70" Type="http://schemas.openxmlformats.org/officeDocument/2006/relationships/hyperlink" Target="https://archive.legmt.gov/bills/mca/title_0130/chapter_0010/part_0050/sections_index.html" TargetMode="External"/><Relationship Id="rId75" Type="http://schemas.openxmlformats.org/officeDocument/2006/relationships/hyperlink" Target="https://archive.legmt.gov/bills/mca/title_0020/chapter_0160/part_0020/section_0120/0020-0160-0020-0120.html" TargetMode="External"/><Relationship Id="rId83" Type="http://schemas.openxmlformats.org/officeDocument/2006/relationships/hyperlink" Target="https://www.dol.gov/agencies/whd/flsa" TargetMode="External"/><Relationship Id="rId88" Type="http://schemas.openxmlformats.org/officeDocument/2006/relationships/hyperlink" Target="https://leg.mt.gov/bills/mca/title_0020/chapter_0180/part_0060/section_0030/0020-0180-0060-0030.html" TargetMode="External"/><Relationship Id="rId91" Type="http://schemas.openxmlformats.org/officeDocument/2006/relationships/hyperlink" Target="https://sosmt.gov/wp-content/uploads/Local_Schedule9.pdf" TargetMode="External"/><Relationship Id="rId96" Type="http://schemas.openxmlformats.org/officeDocument/2006/relationships/hyperlink" Target="https://leg.mt.gov/bills/mca/title_0750/chapter_0070/part_0010/sections_index.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eg.mt.gov/bills/mca/title_0760/chapter_0150/part_0080/sections_index.html" TargetMode="External"/><Relationship Id="rId23" Type="http://schemas.openxmlformats.org/officeDocument/2006/relationships/footer" Target="footer1.xml"/><Relationship Id="rId28" Type="http://schemas.openxmlformats.org/officeDocument/2006/relationships/hyperlink" Target="https://www.ecfr.gov/current/title-45/subtitle-A/subchapter-A/part-75/subpart-F" TargetMode="External"/><Relationship Id="rId36" Type="http://schemas.openxmlformats.org/officeDocument/2006/relationships/hyperlink" Target="https://leg.mt.gov/bills/mca/title_0180/chapter_0010/part_0010/section_0020/0180-0010-0010-0020.html" TargetMode="External"/><Relationship Id="rId49" Type="http://schemas.openxmlformats.org/officeDocument/2006/relationships/hyperlink" Target="https://leg.mt.gov/bills/mca/title_0020/chapter_0030/part_0010/sections_index.html" TargetMode="External"/><Relationship Id="rId57" Type="http://schemas.openxmlformats.org/officeDocument/2006/relationships/hyperlink" Target="https://leg.mt.gov/bills/mca/title_0020/chapter_0060/part_0100/sections_index.html" TargetMode="External"/><Relationship Id="rId10" Type="http://schemas.openxmlformats.org/officeDocument/2006/relationships/endnotes" Target="endnotes.xml"/><Relationship Id="rId31" Type="http://schemas.openxmlformats.org/officeDocument/2006/relationships/hyperlink" Target="https://leg.mt.gov/bills/mca/title_0760/chapter_0150/part_0030/section_0130/0760-0150-0030-0130.html" TargetMode="External"/><Relationship Id="rId44" Type="http://schemas.openxmlformats.org/officeDocument/2006/relationships/hyperlink" Target="https://archive.legmt.gov/bills/mca/title_0760/chapter_0150/part_0050/section_0260/0760-0150-0050-0260.html" TargetMode="External"/><Relationship Id="rId52" Type="http://schemas.openxmlformats.org/officeDocument/2006/relationships/hyperlink" Target="https://sosmt.gov/wp-content/uploads/attachments/Local_Schedule1.pdf?dt=1519325550089" TargetMode="External"/><Relationship Id="rId60" Type="http://schemas.openxmlformats.org/officeDocument/2006/relationships/hyperlink" Target="https://leg.mt.gov/bills/mca/title_0760/chapter_0150/part_0030/section_0130/0760-0150-0030-0130.html" TargetMode="External"/><Relationship Id="rId65" Type="http://schemas.openxmlformats.org/officeDocument/2006/relationships/hyperlink" Target="https://leg.mt.gov/bills/mca/title_0020/chapter_0090/parts_index.html" TargetMode="External"/><Relationship Id="rId73" Type="http://schemas.openxmlformats.org/officeDocument/2006/relationships/hyperlink" Target="https://leg.mt.gov/bills/mca/title_0760/chapter_0150/part_0030/sections_index.html" TargetMode="External"/><Relationship Id="rId78" Type="http://schemas.openxmlformats.org/officeDocument/2006/relationships/hyperlink" Target="https://leg.mt.gov/bills/mca/title_0760/chapter_0150/part_0030/section_0140/0760-0150-0030-0140.html" TargetMode="External"/><Relationship Id="rId81" Type="http://schemas.openxmlformats.org/officeDocument/2006/relationships/hyperlink" Target="https://archive.legmt.gov/bills/mca/title_0760/chapter_0150/part_0030/section_0190/0760-0150-0030-0190.html" TargetMode="External"/><Relationship Id="rId86" Type="http://schemas.openxmlformats.org/officeDocument/2006/relationships/hyperlink" Target="https://archive.legmt.gov/bills/mca/title_0020/chapter_0180/part_0060/sections_index.html" TargetMode="External"/><Relationship Id="rId94" Type="http://schemas.openxmlformats.org/officeDocument/2006/relationships/hyperlink" Target="https://leg.mt.gov/bills/mca/title_0760/chapter_0150/part_0030/section_0150/0760-0150-0030-0150.html" TargetMode="External"/><Relationship Id="rId99" Type="http://schemas.openxmlformats.org/officeDocument/2006/relationships/hyperlink" Target="https://leg.mt.gov/bills/mca/title_0760/chapter_0150/part_0030/section_0130/0760-0150-0030-0130.html" TargetMode="External"/><Relationship Id="rId101" Type="http://schemas.openxmlformats.org/officeDocument/2006/relationships/hyperlink" Target="https://leg.mt.gov/bills/mca/title_0850/chapter_0020/part_0030/section_0020/0850-0020-0030-0020.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eg.mt.gov/bills/MCA/title_0760/chapter_0150/part_0010/section_0060/0760-0150-0010-0060.html" TargetMode="External"/><Relationship Id="rId18" Type="http://schemas.openxmlformats.org/officeDocument/2006/relationships/hyperlink" Target="https://employees.macdnet.org/conservation-district-resources/" TargetMode="External"/><Relationship Id="rId39" Type="http://schemas.openxmlformats.org/officeDocument/2006/relationships/hyperlink" Target="https://leg.mt.gov/bills/mca/title_0020/chapter_0090/part_0020/section_0120/0020-0090-0020-0120.html" TargetMode="External"/><Relationship Id="rId34" Type="http://schemas.openxmlformats.org/officeDocument/2006/relationships/hyperlink" Target="https://leg.mt.gov/bills/mca/title_0760/chapter_0150/part_0050/section_0010/0760-0150-0050-0010.html" TargetMode="External"/><Relationship Id="rId50" Type="http://schemas.openxmlformats.org/officeDocument/2006/relationships/hyperlink" Target="https://leg.mt.gov/bills/mca/title_0020/chapter_0030/part_0020/sections_index.html" TargetMode="External"/><Relationship Id="rId55" Type="http://schemas.openxmlformats.org/officeDocument/2006/relationships/hyperlink" Target="https://sosmt.gov/wp-content/uploads/attachments/Local_Schedule24.pdf?dt=1519325550089" TargetMode="External"/><Relationship Id="rId76" Type="http://schemas.openxmlformats.org/officeDocument/2006/relationships/hyperlink" Target="https://leg.mt.gov/bills/mca/title_0760/chapter_0150/part_0030/section_0120/0760-0150-0030-0120.html" TargetMode="External"/><Relationship Id="rId97" Type="http://schemas.openxmlformats.org/officeDocument/2006/relationships/hyperlink" Target="https://leg.mt.gov/bills/mca/title_0750/chapter_0070/part_0010/section_0120/0750-0070-0010-0120.html" TargetMode="External"/><Relationship Id="rId7" Type="http://schemas.openxmlformats.org/officeDocument/2006/relationships/settings" Target="settings.xml"/><Relationship Id="rId71" Type="http://schemas.openxmlformats.org/officeDocument/2006/relationships/hyperlink" Target="https://archive.legmt.gov/bills/mca/title_0130/chapter_0010/part_0050/sections_index.html" TargetMode="External"/><Relationship Id="rId92" Type="http://schemas.openxmlformats.org/officeDocument/2006/relationships/hyperlink" Target="https://sosmt.gov/wp-content/uploads/attachments/Local_Schedule24.pdf?dt=1519325550089" TargetMode="External"/><Relationship Id="rId2" Type="http://schemas.openxmlformats.org/officeDocument/2006/relationships/customXml" Target="../customXml/item2.xml"/><Relationship Id="rId29" Type="http://schemas.openxmlformats.org/officeDocument/2006/relationships/hyperlink" Target="https://archive.legmt.gov/bills/mca/title_0020/chapter_0180/part_0050/section_0010/0020-0180-0050-0010.html" TargetMode="External"/><Relationship Id="rId24" Type="http://schemas.openxmlformats.org/officeDocument/2006/relationships/hyperlink" Target="https://sfsd.mt.gov/LGSB/Accounting-AFRResources/Accounting-and-Annual-Financial-Report-Resources3" TargetMode="External"/><Relationship Id="rId40" Type="http://schemas.openxmlformats.org/officeDocument/2006/relationships/hyperlink" Target="https://leg.mt.gov/bills/mca/title_0150/chapter_0100/part_0040/section_0200/0150-0100-0040-0200.html" TargetMode="External"/><Relationship Id="rId45" Type="http://schemas.openxmlformats.org/officeDocument/2006/relationships/hyperlink" Target="https://archive.legmt.gov/bills/mca/title_0760/chapter_0150/part_0030/section_0110/0760-0150-0030-0110.html" TargetMode="External"/><Relationship Id="rId66" Type="http://schemas.openxmlformats.org/officeDocument/2006/relationships/hyperlink" Target="https://leg.mt.gov/bills/mca/title_0020/chapter_0090/part_0030/sections_index.html" TargetMode="External"/><Relationship Id="rId87" Type="http://schemas.openxmlformats.org/officeDocument/2006/relationships/hyperlink" Target="https://archive.legmt.gov/bills/mca/title_0020/chapter_0180/part_0060/sections_index.html" TargetMode="External"/><Relationship Id="rId61" Type="http://schemas.openxmlformats.org/officeDocument/2006/relationships/hyperlink" Target="https://leg.mt.gov/bills/mca/title_0020/chapter_0020/part_0010/sections_index.html" TargetMode="External"/><Relationship Id="rId82" Type="http://schemas.openxmlformats.org/officeDocument/2006/relationships/hyperlink" Target="https://www.dol.gov/agencies/whd/flsa" TargetMode="External"/><Relationship Id="rId19" Type="http://schemas.openxmlformats.org/officeDocument/2006/relationships/hyperlink" Target="https://sfsd.mt.gov/LGSB/index" TargetMode="External"/><Relationship Id="rId14" Type="http://schemas.openxmlformats.org/officeDocument/2006/relationships/hyperlink" Target="https://leg.mt.gov/bills/mca/title_0760/chapter_0150/part_0010/sections_index.html" TargetMode="External"/><Relationship Id="rId30" Type="http://schemas.openxmlformats.org/officeDocument/2006/relationships/hyperlink" Target="https://archive.legmt.gov/bills/mca/title_0020/chapter_0180/part_0050/section_0030/0020-0180-0050-0030.html" TargetMode="External"/><Relationship Id="rId35" Type="http://schemas.openxmlformats.org/officeDocument/2006/relationships/hyperlink" Target="https://leg.mt.gov/bills/mca/title_0760/chapter_0150/part_0050/section_0030/0760-0150-0050-0030.html" TargetMode="External"/><Relationship Id="rId56" Type="http://schemas.openxmlformats.org/officeDocument/2006/relationships/hyperlink" Target="https://leg.mt.gov/bills/mca/title_0020/chapter_0060/part_0100/sections_index.html" TargetMode="External"/><Relationship Id="rId77" Type="http://schemas.openxmlformats.org/officeDocument/2006/relationships/hyperlink" Target="https://archive.legmt.gov/bills/mca/title_0760/chapter_0150/part_0030/section_0120/0760-0150-0030-0120.html" TargetMode="External"/><Relationship Id="rId100" Type="http://schemas.openxmlformats.org/officeDocument/2006/relationships/hyperlink" Target="https://leg.mt.gov/bills/mca/title_0850/chapter_0020/part_0030/section_0160/0850-0020-0030-0160.html" TargetMode="External"/><Relationship Id="rId8" Type="http://schemas.openxmlformats.org/officeDocument/2006/relationships/webSettings" Target="webSettings.xml"/><Relationship Id="rId51" Type="http://schemas.openxmlformats.org/officeDocument/2006/relationships/hyperlink" Target="https://leg.mt.gov/bills/mca/title_0020/chapter_0030/part_0020/sections_index.html" TargetMode="External"/><Relationship Id="rId72" Type="http://schemas.openxmlformats.org/officeDocument/2006/relationships/hyperlink" Target="https://leg.mt.gov/bills/mca/title_0760/chapter_0150/part_0030/sections_index.html" TargetMode="External"/><Relationship Id="rId93" Type="http://schemas.openxmlformats.org/officeDocument/2006/relationships/hyperlink" Target="https://rules.mt.gov/gateway/RuleNo.asp?RN=24%2E11%2E2704" TargetMode="External"/><Relationship Id="rId98" Type="http://schemas.openxmlformats.org/officeDocument/2006/relationships/hyperlink" Target="file:///C:/Users/overl/Downloads/CD%20notifies%20the%20applicant%20of%20the%20board%20decision%20within%2060%20days%20of%20receipt%20of%20the%20application,%20or%20it%20formally%20extends%20the%20time%20period"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54a7ce9ee52b8122fcbbec7f8048e6e">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75e5f5019e936e7005c1760beeb6eec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fd62e0-9399-4265-b5fb-40ac838bc50e" xsi:nil="true"/>
    <lcf76f155ced4ddcb4097134ff3c332f xmlns="04d381b5-4d15-45b6-9cd7-38992b2a11b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FCC3F-3F8F-48CB-B29D-2E208814C740}">
  <ds:schemaRefs>
    <ds:schemaRef ds:uri="http://schemas.openxmlformats.org/officeDocument/2006/bibliography"/>
  </ds:schemaRefs>
</ds:datastoreItem>
</file>

<file path=customXml/itemProps2.xml><?xml version="1.0" encoding="utf-8"?>
<ds:datastoreItem xmlns:ds="http://schemas.openxmlformats.org/officeDocument/2006/customXml" ds:itemID="{09093181-25C3-4EEF-AB7B-BD5E991A15DC}"/>
</file>

<file path=customXml/itemProps3.xml><?xml version="1.0" encoding="utf-8"?>
<ds:datastoreItem xmlns:ds="http://schemas.openxmlformats.org/officeDocument/2006/customXml" ds:itemID="{7B418DD2-1211-4539-8603-E362A9B2E18E}">
  <ds:schemaRefs>
    <ds:schemaRef ds:uri="04d381b5-4d15-45b6-9cd7-38992b2a11be"/>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31fd62e0-9399-4265-b5fb-40ac838bc50e"/>
    <ds:schemaRef ds:uri="http://schemas.microsoft.com/sharepoint/v3"/>
  </ds:schemaRefs>
</ds:datastoreItem>
</file>

<file path=customXml/itemProps4.xml><?xml version="1.0" encoding="utf-8"?>
<ds:datastoreItem xmlns:ds="http://schemas.openxmlformats.org/officeDocument/2006/customXml" ds:itemID="{49C6D596-7785-4145-BBD3-5DB03E097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3941</Words>
  <Characters>22465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Criswell, Stephanie</dc:creator>
  <cp:lastModifiedBy>Hallsten, Nicole</cp:lastModifiedBy>
  <cp:revision>2</cp:revision>
  <cp:lastPrinted>2024-09-18T19:07:00Z</cp:lastPrinted>
  <dcterms:created xsi:type="dcterms:W3CDTF">2026-05-04T13:26:00Z</dcterms:created>
  <dcterms:modified xsi:type="dcterms:W3CDTF">2026-05-04T13:26:00Z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y fmtid="{D5CDD505-2E9C-101B-9397-08002B2CF9AE}" pid="3" name="MediaServiceImageTags">
    <vt:lpwstr/>
  </property>
</Properties>
</file>